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EB" w:rsidRPr="002610DA" w:rsidRDefault="009D2FEB" w:rsidP="008F36BB">
      <w:pPr>
        <w:spacing w:after="0" w:line="240" w:lineRule="auto"/>
        <w:ind w:left="5387"/>
        <w:jc w:val="right"/>
        <w:rPr>
          <w:rFonts w:ascii="Arial" w:hAnsi="Arial" w:cs="Arial"/>
        </w:rPr>
      </w:pPr>
      <w:r w:rsidRPr="002610D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D85660" wp14:editId="2976A98C">
            <wp:simplePos x="0" y="0"/>
            <wp:positionH relativeFrom="margin">
              <wp:posOffset>-345057</wp:posOffset>
            </wp:positionH>
            <wp:positionV relativeFrom="paragraph">
              <wp:posOffset>-164537</wp:posOffset>
            </wp:positionV>
            <wp:extent cx="1402227" cy="771896"/>
            <wp:effectExtent l="0" t="0" r="7620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_logo_2022_Approved_m_386_3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227" cy="77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0DA">
        <w:rPr>
          <w:rFonts w:ascii="Arial" w:hAnsi="Arial" w:cs="Arial"/>
        </w:rPr>
        <w:t>УТВЕРЖДЕНО</w:t>
      </w:r>
    </w:p>
    <w:p w:rsidR="009D2FEB" w:rsidRPr="002610DA" w:rsidRDefault="00EC2239" w:rsidP="008F36BB">
      <w:pPr>
        <w:spacing w:after="0" w:line="240" w:lineRule="auto"/>
        <w:ind w:left="5387"/>
        <w:jc w:val="right"/>
        <w:rPr>
          <w:rFonts w:ascii="Arial" w:hAnsi="Arial" w:cs="Arial"/>
        </w:rPr>
      </w:pPr>
      <w:r w:rsidRPr="002610DA">
        <w:rPr>
          <w:rFonts w:ascii="Arial" w:hAnsi="Arial" w:cs="Arial"/>
        </w:rPr>
        <w:t>Приказом</w:t>
      </w:r>
      <w:r w:rsidR="009D2FEB" w:rsidRPr="002610DA">
        <w:rPr>
          <w:rFonts w:ascii="Arial" w:hAnsi="Arial" w:cs="Arial"/>
        </w:rPr>
        <w:t xml:space="preserve"> ООО «Реестр-РН»</w:t>
      </w:r>
    </w:p>
    <w:p w:rsidR="009D2FEB" w:rsidRPr="002610DA" w:rsidRDefault="009D2FEB" w:rsidP="008F36BB">
      <w:pPr>
        <w:spacing w:after="0" w:line="240" w:lineRule="auto"/>
        <w:ind w:left="5387"/>
        <w:jc w:val="right"/>
        <w:rPr>
          <w:rFonts w:ascii="Arial" w:hAnsi="Arial" w:cs="Arial"/>
        </w:rPr>
      </w:pPr>
      <w:r w:rsidRPr="007B1B46">
        <w:rPr>
          <w:rFonts w:ascii="Arial" w:hAnsi="Arial" w:cs="Arial"/>
        </w:rPr>
        <w:t>от «</w:t>
      </w:r>
      <w:r w:rsidR="002610DA" w:rsidRPr="007B1B46">
        <w:rPr>
          <w:rFonts w:ascii="Arial" w:hAnsi="Arial" w:cs="Arial"/>
        </w:rPr>
        <w:t>12</w:t>
      </w:r>
      <w:r w:rsidRPr="007B1B46">
        <w:rPr>
          <w:rFonts w:ascii="Arial" w:hAnsi="Arial" w:cs="Arial"/>
        </w:rPr>
        <w:t xml:space="preserve">» </w:t>
      </w:r>
      <w:r w:rsidR="008F36BB" w:rsidRPr="007B1B46">
        <w:rPr>
          <w:rFonts w:ascii="Arial" w:hAnsi="Arial" w:cs="Arial"/>
        </w:rPr>
        <w:t>марта</w:t>
      </w:r>
      <w:r w:rsidRPr="007B1B46">
        <w:rPr>
          <w:rFonts w:ascii="Arial" w:hAnsi="Arial" w:cs="Arial"/>
        </w:rPr>
        <w:t xml:space="preserve"> 202</w:t>
      </w:r>
      <w:r w:rsidR="008F36BB" w:rsidRPr="007B1B46">
        <w:rPr>
          <w:rFonts w:ascii="Arial" w:hAnsi="Arial" w:cs="Arial"/>
        </w:rPr>
        <w:t xml:space="preserve">5 </w:t>
      </w:r>
      <w:r w:rsidR="007B1B46" w:rsidRPr="007B1B46">
        <w:rPr>
          <w:rFonts w:ascii="Arial" w:hAnsi="Arial" w:cs="Arial"/>
        </w:rPr>
        <w:t>№ 55</w:t>
      </w:r>
      <w:r w:rsidRPr="007B1B46">
        <w:rPr>
          <w:rFonts w:ascii="Arial" w:hAnsi="Arial" w:cs="Arial"/>
        </w:rPr>
        <w:t>-Р</w:t>
      </w:r>
    </w:p>
    <w:p w:rsidR="009D2FEB" w:rsidRDefault="009D2FEB" w:rsidP="004210EF">
      <w:pPr>
        <w:pStyle w:val="30"/>
        <w:keepNext/>
        <w:keepLines/>
        <w:jc w:val="center"/>
        <w:rPr>
          <w:rStyle w:val="3"/>
          <w:b/>
        </w:rPr>
      </w:pPr>
    </w:p>
    <w:p w:rsidR="004210EF" w:rsidRDefault="004210EF" w:rsidP="004210EF">
      <w:pPr>
        <w:pStyle w:val="30"/>
        <w:keepNext/>
        <w:keepLines/>
        <w:jc w:val="center"/>
        <w:rPr>
          <w:rStyle w:val="3"/>
          <w:b/>
        </w:rPr>
      </w:pPr>
      <w:r w:rsidRPr="004210EF">
        <w:rPr>
          <w:rStyle w:val="3"/>
          <w:b/>
        </w:rPr>
        <w:t>ДЕКЛАРАЦИЯ О РИСКАХ</w:t>
      </w:r>
    </w:p>
    <w:p w:rsidR="004210EF" w:rsidRPr="004210EF" w:rsidRDefault="004210EF" w:rsidP="004210EF">
      <w:pPr>
        <w:pStyle w:val="30"/>
        <w:keepNext/>
        <w:keepLines/>
        <w:jc w:val="center"/>
        <w:rPr>
          <w:b w:val="0"/>
        </w:rPr>
      </w:pPr>
    </w:p>
    <w:p w:rsidR="004210EF" w:rsidRPr="00D35637" w:rsidRDefault="004210EF" w:rsidP="004210EF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Настоящая Декларация содержит описание рисков, которые могут возникнуть в результате заключения сделок с использованием Инвестиционной платформы. Декларация создана с целью уведомления Участников инвестиционной платформы о том, что осуществление операций на финансовом рынке неразрывно связано с определенными системными и рыночными рисками, которые могут повлечь за собой непредвиденные финансовые и иные возможные потери, и предупреждения Участников инвестиционной платформы о возможных рисках, влекущих за собой финансовые и иные возможные потери для Участников инвестиционной платформы.</w:t>
      </w:r>
    </w:p>
    <w:p w:rsidR="004210EF" w:rsidRPr="00D35637" w:rsidRDefault="004210EF" w:rsidP="004210EF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Риск представляет собой вероятность или возможность возникновения непредвиденных финансовых потерь, неразрывно связанных с возможным банкротством предприятий, девальвацией валют, колебаниями темпов инфляции и процентных ставок, государственного регулирования экономики и изменениями в законодательстве. Поскольку такие обстоятельства находятся вне контроля Участников инвестиционной платформы, возможности предвидеть и предотвратить последствия таких рисков ограничены.</w:t>
      </w:r>
    </w:p>
    <w:p w:rsidR="004210EF" w:rsidRPr="00D35637" w:rsidRDefault="004210EF" w:rsidP="004210EF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При осуществлении Инвестиций на Инвестиционной платформе существуют следующие риски:</w:t>
      </w:r>
    </w:p>
    <w:p w:rsidR="004210EF" w:rsidRPr="00D35637" w:rsidRDefault="004210EF" w:rsidP="004210EF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 xml:space="preserve">Отраслевой риск - риск убытков и потерь вследствие неисполнения Лицом, привлекающим инвестиции своих обязательств в результате изменения экономического состояния профессиональной отрасли Лица, привлекающего инвестиции, вызванный финансовыми и нефинансовыми изменениями в среде, в которой Лицо, привлекающее инвестиции, осуществляет свою профессиональную деятельность. </w:t>
      </w:r>
    </w:p>
    <w:p w:rsidR="004210EF" w:rsidRPr="00D35637" w:rsidRDefault="004210EF" w:rsidP="004210EF">
      <w:pPr>
        <w:pStyle w:val="1"/>
        <w:spacing w:after="100"/>
        <w:ind w:firstLine="720"/>
        <w:jc w:val="both"/>
      </w:pPr>
      <w:proofErr w:type="spellStart"/>
      <w:r w:rsidRPr="00D35637">
        <w:rPr>
          <w:rStyle w:val="a4"/>
          <w:rFonts w:eastAsiaTheme="majorEastAsia"/>
        </w:rPr>
        <w:t>Репутационный</w:t>
      </w:r>
      <w:proofErr w:type="spellEnd"/>
      <w:r w:rsidRPr="00D35637">
        <w:rPr>
          <w:rStyle w:val="a4"/>
          <w:rFonts w:eastAsiaTheme="majorEastAsia"/>
        </w:rPr>
        <w:t xml:space="preserve"> риск - риск возникновения убытков и потерь прибыли вследствие формирования в обществе негативного представления о финансовой устойчивости Участника инвестиционной платформы, качестве оказываемых им услуг или характере деятельности в целом, а также неблагоприятного восприятия имиджа Участника инвестиционной платформы на рынке.</w:t>
      </w:r>
    </w:p>
    <w:p w:rsidR="004210EF" w:rsidRPr="00D35637" w:rsidRDefault="004210EF" w:rsidP="004210EF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Правовой риск - риск возникновения у Участника инвестиционной платформы убытков и потерь вследствие несовершенства правовой системы (противоречивость законодательства, отсутствие правовых норм, регулирующих отдельные вопросы, возникающие в процессе инвестирования через инвестиционные площадки), возможных негативных последствий, вызванных изменением законодательства, регулирующего рынок инвестиционных платформ, несоблюдения контрагентами Участника инвестиционной платформы действующего законодательства и договорных обязательств.</w:t>
      </w:r>
    </w:p>
    <w:p w:rsidR="004210EF" w:rsidRPr="00D35637" w:rsidRDefault="004210EF" w:rsidP="004210EF">
      <w:pPr>
        <w:pStyle w:val="1"/>
        <w:spacing w:after="0"/>
        <w:ind w:firstLine="720"/>
        <w:jc w:val="both"/>
        <w:rPr>
          <w:rStyle w:val="a4"/>
          <w:rFonts w:eastAsiaTheme="majorEastAsia"/>
        </w:rPr>
      </w:pPr>
      <w:r w:rsidRPr="00D35637">
        <w:rPr>
          <w:rStyle w:val="a4"/>
          <w:rFonts w:eastAsiaTheme="majorEastAsia"/>
        </w:rPr>
        <w:t>Регуляторный риск - риск возникновения у Участника инвестиционной платформы убытков и потерь из-за нарушения действующего законодательства, внутренних документов, стандартов саморегулируемых организаций и возникших в результате применения санкций и иных мер воздействия со стороны надзорных органов.</w:t>
      </w:r>
    </w:p>
    <w:p w:rsidR="004210EF" w:rsidRPr="00D35637" w:rsidRDefault="004210EF" w:rsidP="004210EF">
      <w:pPr>
        <w:pStyle w:val="1"/>
        <w:spacing w:after="100"/>
        <w:ind w:firstLine="720"/>
        <w:jc w:val="both"/>
        <w:rPr>
          <w:rStyle w:val="a4"/>
          <w:rFonts w:eastAsiaTheme="majorEastAsia"/>
        </w:rPr>
      </w:pPr>
      <w:r w:rsidRPr="00D35637">
        <w:rPr>
          <w:rStyle w:val="a4"/>
          <w:rFonts w:eastAsiaTheme="majorEastAsia"/>
        </w:rPr>
        <w:t xml:space="preserve">Операционный риск - риск возникновения у Участника инвестиционной платформы убытков и потерь, связанных с возможностью нарушения внутренних процедур Инвестиционной платформы, ошибочных внутренних процессов, действий сотрудников и систем, технических сбоев в работе Инвестиционной платформы, а также различные неблагоприятные внешние события нефинансового характера. </w:t>
      </w:r>
    </w:p>
    <w:p w:rsidR="004210EF" w:rsidRPr="00D35637" w:rsidRDefault="004210EF" w:rsidP="004210EF">
      <w:pPr>
        <w:pStyle w:val="1"/>
        <w:spacing w:after="100"/>
        <w:ind w:firstLine="720"/>
        <w:jc w:val="both"/>
        <w:rPr>
          <w:rStyle w:val="a4"/>
          <w:rFonts w:eastAsiaTheme="majorEastAsia"/>
        </w:rPr>
      </w:pPr>
      <w:r w:rsidRPr="00D35637">
        <w:rPr>
          <w:rStyle w:val="a4"/>
          <w:rFonts w:eastAsiaTheme="majorEastAsia"/>
        </w:rPr>
        <w:t>К обстоятельствам, составляющим операционный риск, относятся в частности:</w:t>
      </w:r>
      <w:r w:rsidRPr="00D35637">
        <w:rPr>
          <w:rFonts w:eastAsiaTheme="majorEastAsia"/>
        </w:rPr>
        <w:t xml:space="preserve"> </w:t>
      </w:r>
      <w:r w:rsidRPr="00D35637">
        <w:rPr>
          <w:rStyle w:val="a4"/>
          <w:rFonts w:eastAsiaTheme="majorEastAsia"/>
        </w:rPr>
        <w:t xml:space="preserve">риск несанкционированного доступа третьих лиц к защищаемой Инвестиционной платформой информации (в том числе к учетной записи Участника Инвестиционной платформы) с </w:t>
      </w:r>
      <w:r w:rsidRPr="00D35637">
        <w:rPr>
          <w:rStyle w:val="a4"/>
          <w:rFonts w:eastAsiaTheme="majorEastAsia"/>
        </w:rPr>
        <w:lastRenderedPageBreak/>
        <w:t>осуществления финансовых операций на инвестиционной платформе без согласия Участника инвестиционной платформы - риск возникновения убытков и потерь, связанных с неправомерным использованием третьими лицами полученной информации о сделках и операциях, совершаемых Участником инвестиционной платформы в сети Интернет, персональных данных Участника инвестиционной платформы и его контрагентов; риски, связанные с использованием электронного документооборота, - риск возникновения убытков и потерь, связанный с возникновением событий, повлекших отсутствие доступа к осуществлению электронного документооборота, включая технические сбои средств связи, вычислительных, телекоммуникационных и информационных систем, а также риск несанкционированного доступа третьих лиц к учетной записи Участника инвестиционной платформы.</w:t>
      </w:r>
    </w:p>
    <w:p w:rsidR="004210EF" w:rsidRPr="00D35637" w:rsidRDefault="004210EF" w:rsidP="004210EF">
      <w:pPr>
        <w:pStyle w:val="1"/>
        <w:spacing w:after="0"/>
        <w:ind w:firstLine="720"/>
        <w:jc w:val="both"/>
        <w:rPr>
          <w:sz w:val="2"/>
          <w:szCs w:val="2"/>
        </w:rPr>
      </w:pPr>
    </w:p>
    <w:p w:rsidR="004210EF" w:rsidRPr="00D35637" w:rsidRDefault="004210EF" w:rsidP="004210EF">
      <w:pPr>
        <w:pStyle w:val="1"/>
        <w:spacing w:after="0"/>
        <w:ind w:firstLine="720"/>
        <w:jc w:val="both"/>
      </w:pPr>
      <w:r w:rsidRPr="00D35637">
        <w:rPr>
          <w:rStyle w:val="a4"/>
          <w:rFonts w:eastAsiaTheme="majorEastAsia"/>
        </w:rPr>
        <w:t>Стратегический риск - риск возникновения у Участника инвестиционной платформы убытков и потерь в результате принятия неверных стратегических решений.</w:t>
      </w:r>
    </w:p>
    <w:p w:rsidR="004210EF" w:rsidRPr="00D35637" w:rsidRDefault="004210EF" w:rsidP="004210EF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Приведенный перечень рисков, не является исчерпывающим или постоянным для каждого принятого инвестиционного решения.</w:t>
      </w:r>
    </w:p>
    <w:p w:rsidR="004210EF" w:rsidRPr="00D35637" w:rsidRDefault="004210EF" w:rsidP="004210EF">
      <w:pPr>
        <w:pStyle w:val="1"/>
        <w:spacing w:after="100"/>
        <w:ind w:firstLine="720"/>
        <w:jc w:val="both"/>
        <w:rPr>
          <w:rStyle w:val="a4"/>
          <w:rFonts w:eastAsiaTheme="majorEastAsia"/>
        </w:rPr>
      </w:pPr>
      <w:r w:rsidRPr="00D35637">
        <w:rPr>
          <w:rStyle w:val="a4"/>
          <w:rFonts w:eastAsiaTheme="majorEastAsia"/>
        </w:rPr>
        <w:t>Настоящая Декларация призвана помочь Участнику инвестиционной платформы произвести оценку потенциальных рисков и определить их приемлемость, в соответствии со своими финансовыми целями и возможностями при осуществлении инвестиций на Инвестиционной платформе.</w:t>
      </w:r>
    </w:p>
    <w:p w:rsidR="004210EF" w:rsidRPr="00D35637" w:rsidRDefault="004210EF" w:rsidP="004210EF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 xml:space="preserve"> </w:t>
      </w:r>
      <w:r w:rsidRPr="00D35637">
        <w:t xml:space="preserve">Ознакомившись с настоящей Декларацией, Участник инвестиционной платформы предупрежден о рисках, связанных с использованием Инвестиционной платформы, понимает, что инвестиционная деятельность на Инвестиционной платформе является </w:t>
      </w:r>
      <w:proofErr w:type="spellStart"/>
      <w:r w:rsidRPr="00D35637">
        <w:t>высокорискованной</w:t>
      </w:r>
      <w:proofErr w:type="spellEnd"/>
      <w:r w:rsidRPr="00D35637">
        <w:t>, может привести к потере инвестиций в полном объеме и принимает на себя такие риски.</w:t>
      </w:r>
    </w:p>
    <w:p w:rsidR="004210EF" w:rsidRPr="00D35637" w:rsidRDefault="004210EF" w:rsidP="004210EF">
      <w:pPr>
        <w:pStyle w:val="1"/>
        <w:spacing w:after="100"/>
        <w:ind w:firstLine="708"/>
        <w:jc w:val="both"/>
      </w:pPr>
      <w:r w:rsidRPr="00D35637">
        <w:t xml:space="preserve">Подтверждением ознакомления Инвестора с рисками инвестиционной деятельности, изложенными в настоящей Декларации, является подписание инвестором Заявления о присоединении к Правилам инвестиционной платформы. </w:t>
      </w:r>
      <w:r w:rsidRPr="00D35637">
        <w:rPr>
          <w:rStyle w:val="a4"/>
          <w:rFonts w:eastAsiaTheme="majorEastAsia"/>
        </w:rPr>
        <w:t xml:space="preserve">Подписывая </w:t>
      </w:r>
      <w:r w:rsidRPr="00D35637">
        <w:t>Заявление о присоединении к Правилам инвестиционной платформы</w:t>
      </w:r>
      <w:r w:rsidRPr="00D35637">
        <w:rPr>
          <w:rStyle w:val="a4"/>
          <w:rFonts w:eastAsiaTheme="majorEastAsia"/>
        </w:rPr>
        <w:t>, Участник подтверждает, что им внимательно прочитана и понята настоящая Декларация о рисках и он осознает возможность возникновения указанных в Декларации рисков.</w:t>
      </w:r>
    </w:p>
    <w:p w:rsidR="00DF24C7" w:rsidRDefault="004210EF" w:rsidP="007B1B46">
      <w:pPr>
        <w:pStyle w:val="1"/>
        <w:spacing w:after="6240"/>
        <w:ind w:firstLine="720"/>
        <w:jc w:val="both"/>
      </w:pPr>
      <w:r w:rsidRPr="00D35637">
        <w:rPr>
          <w:rStyle w:val="a4"/>
          <w:rFonts w:eastAsiaTheme="majorEastAsia"/>
        </w:rPr>
        <w:t xml:space="preserve">Настоящая Декларация является общедоступным документом и подлежит размещению на официальном сайте Оператора инвестиционной платформы ООО «Реестр-РН», </w:t>
      </w:r>
      <w:hyperlink r:id="rId5" w:history="1">
        <w:r w:rsidRPr="00E50369">
          <w:rPr>
            <w:rStyle w:val="a3"/>
            <w:rFonts w:eastAsiaTheme="majorEastAsia"/>
            <w:shd w:val="clear" w:color="auto" w:fill="FFFFFF"/>
            <w:lang w:bidi="ar-SA"/>
          </w:rPr>
          <w:t>https://www.reestrrn.ru/</w:t>
        </w:r>
      </w:hyperlink>
      <w:r w:rsidRPr="00D35637">
        <w:rPr>
          <w:rStyle w:val="a4"/>
          <w:rFonts w:eastAsiaTheme="majorEastAsia"/>
          <w:lang w:bidi="ar-SA"/>
        </w:rPr>
        <w:t>.</w:t>
      </w:r>
      <w:bookmarkStart w:id="0" w:name="_GoBack"/>
      <w:bookmarkEnd w:id="0"/>
    </w:p>
    <w:sectPr w:rsidR="00DF24C7" w:rsidSect="009D2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EF"/>
    <w:rsid w:val="00084C51"/>
    <w:rsid w:val="002610DA"/>
    <w:rsid w:val="004210EF"/>
    <w:rsid w:val="007B1B46"/>
    <w:rsid w:val="008F36BB"/>
    <w:rsid w:val="009D2FEB"/>
    <w:rsid w:val="00DF24C7"/>
    <w:rsid w:val="00E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FC71"/>
  <w15:chartTrackingRefBased/>
  <w15:docId w15:val="{A3A6EED6-22B9-452B-B688-2656E0A1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0EF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4"/>
    <w:rsid w:val="00421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421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rsid w:val="004210EF"/>
    <w:pPr>
      <w:widowControl w:val="0"/>
      <w:spacing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3">
    <w:name w:val="Заголовок №3_"/>
    <w:basedOn w:val="a0"/>
    <w:link w:val="30"/>
    <w:rsid w:val="004210EF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4210EF"/>
    <w:pPr>
      <w:widowControl w:val="0"/>
      <w:spacing w:after="10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estrr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Вера Анатольевна</dc:creator>
  <cp:keywords/>
  <dc:description/>
  <cp:lastModifiedBy>Харина Наталия Вячеславовна</cp:lastModifiedBy>
  <cp:revision>2</cp:revision>
  <cp:lastPrinted>2025-03-11T11:08:00Z</cp:lastPrinted>
  <dcterms:created xsi:type="dcterms:W3CDTF">2025-03-12T07:23:00Z</dcterms:created>
  <dcterms:modified xsi:type="dcterms:W3CDTF">2025-03-12T07:23:00Z</dcterms:modified>
</cp:coreProperties>
</file>