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b/>
          <w:bCs/>
          <w:kern w:val="3"/>
          <w:sz w:val="56"/>
          <w:szCs w:val="56"/>
          <w:lang w:eastAsia="ru-RU"/>
        </w:rPr>
      </w:pP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b/>
          <w:bCs/>
          <w:kern w:val="3"/>
          <w:sz w:val="56"/>
          <w:szCs w:val="56"/>
          <w:lang w:eastAsia="ru-RU"/>
        </w:rPr>
      </w:pPr>
      <w:r w:rsidRPr="006E465D">
        <w:rPr>
          <w:rFonts w:ascii="Times New Roman" w:eastAsia="Lucida Sans Unicode" w:hAnsi="Times New Roman" w:cs="Tahoma"/>
          <w:b/>
          <w:bCs/>
          <w:kern w:val="3"/>
          <w:sz w:val="56"/>
          <w:szCs w:val="56"/>
          <w:lang w:eastAsia="ru-RU"/>
        </w:rPr>
        <w:t>ГОДОВОЙ ОТЧЕТ</w:t>
      </w: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b/>
          <w:bCs/>
          <w:kern w:val="3"/>
          <w:sz w:val="56"/>
          <w:szCs w:val="56"/>
          <w:lang w:eastAsia="ru-RU"/>
        </w:rPr>
      </w:pP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b/>
          <w:bCs/>
          <w:kern w:val="3"/>
          <w:sz w:val="44"/>
          <w:szCs w:val="44"/>
          <w:lang w:eastAsia="ru-RU"/>
        </w:rPr>
      </w:pPr>
      <w:r w:rsidRPr="006E465D">
        <w:rPr>
          <w:rFonts w:ascii="Times New Roman" w:eastAsia="Lucida Sans Unicode" w:hAnsi="Times New Roman" w:cs="Tahoma"/>
          <w:b/>
          <w:bCs/>
          <w:kern w:val="3"/>
          <w:sz w:val="44"/>
          <w:szCs w:val="44"/>
          <w:lang w:eastAsia="ru-RU"/>
        </w:rPr>
        <w:t>Открытого акционерного общества</w:t>
      </w: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b/>
          <w:bCs/>
          <w:kern w:val="3"/>
          <w:sz w:val="44"/>
          <w:szCs w:val="44"/>
          <w:lang w:eastAsia="ru-RU"/>
        </w:rPr>
      </w:pPr>
      <w:r w:rsidRPr="006E465D">
        <w:rPr>
          <w:rFonts w:ascii="Times New Roman" w:eastAsia="Lucida Sans Unicode" w:hAnsi="Times New Roman" w:cs="Tahoma"/>
          <w:b/>
          <w:bCs/>
          <w:kern w:val="3"/>
          <w:sz w:val="44"/>
          <w:szCs w:val="44"/>
          <w:lang w:eastAsia="ru-RU"/>
        </w:rPr>
        <w:t>«Хабаровский комбинат по ремонту вещевого имущества»</w:t>
      </w: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b/>
          <w:bCs/>
          <w:kern w:val="3"/>
          <w:sz w:val="44"/>
          <w:szCs w:val="44"/>
          <w:lang w:eastAsia="ru-RU"/>
        </w:rPr>
      </w:pPr>
      <w:r w:rsidRPr="006E465D">
        <w:rPr>
          <w:rFonts w:ascii="Times New Roman" w:eastAsia="Lucida Sans Unicode" w:hAnsi="Times New Roman" w:cs="Tahoma"/>
          <w:b/>
          <w:bCs/>
          <w:kern w:val="3"/>
          <w:sz w:val="44"/>
          <w:szCs w:val="44"/>
          <w:lang w:eastAsia="ru-RU"/>
        </w:rPr>
        <w:t>за 2011 г.</w:t>
      </w: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b/>
          <w:bCs/>
          <w:kern w:val="3"/>
          <w:sz w:val="44"/>
          <w:szCs w:val="44"/>
          <w:lang w:eastAsia="ru-RU"/>
        </w:rPr>
      </w:pP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b/>
          <w:bCs/>
          <w:kern w:val="3"/>
          <w:sz w:val="44"/>
          <w:szCs w:val="44"/>
          <w:lang w:eastAsia="ru-RU"/>
        </w:rPr>
      </w:pP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b/>
          <w:bCs/>
          <w:kern w:val="3"/>
          <w:sz w:val="44"/>
          <w:szCs w:val="44"/>
          <w:lang w:eastAsia="ru-RU"/>
        </w:rPr>
      </w:pP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b/>
          <w:bCs/>
          <w:kern w:val="3"/>
          <w:sz w:val="44"/>
          <w:szCs w:val="44"/>
          <w:lang w:eastAsia="ru-RU"/>
        </w:rPr>
      </w:pP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b/>
          <w:bCs/>
          <w:kern w:val="3"/>
          <w:sz w:val="44"/>
          <w:szCs w:val="44"/>
          <w:lang w:eastAsia="ru-RU"/>
        </w:rPr>
      </w:pP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b/>
          <w:bCs/>
          <w:kern w:val="3"/>
          <w:sz w:val="44"/>
          <w:szCs w:val="44"/>
          <w:lang w:eastAsia="ru-RU"/>
        </w:rPr>
      </w:pP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b/>
          <w:bCs/>
          <w:kern w:val="3"/>
          <w:sz w:val="44"/>
          <w:szCs w:val="44"/>
          <w:lang w:eastAsia="ru-RU"/>
        </w:rPr>
      </w:pP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b/>
          <w:bCs/>
          <w:kern w:val="3"/>
          <w:sz w:val="44"/>
          <w:szCs w:val="44"/>
          <w:lang w:eastAsia="ru-RU"/>
        </w:rPr>
      </w:pP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b/>
          <w:bCs/>
          <w:kern w:val="3"/>
          <w:sz w:val="44"/>
          <w:szCs w:val="44"/>
          <w:lang w:eastAsia="ru-RU"/>
        </w:rPr>
      </w:pP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b/>
          <w:bCs/>
          <w:kern w:val="3"/>
          <w:sz w:val="44"/>
          <w:szCs w:val="44"/>
          <w:lang w:eastAsia="ru-RU"/>
        </w:rPr>
      </w:pPr>
    </w:p>
    <w:p w:rsidR="006E465D" w:rsidRPr="006E465D" w:rsidRDefault="006E465D" w:rsidP="006E465D">
      <w:pPr>
        <w:widowControl w:val="0"/>
        <w:suppressAutoHyphens/>
        <w:autoSpaceDN w:val="0"/>
        <w:spacing w:after="0" w:line="240" w:lineRule="auto"/>
        <w:textAlignment w:val="baseline"/>
        <w:rPr>
          <w:rFonts w:ascii="Times New Roman" w:eastAsia="Lucida Sans Unicode" w:hAnsi="Times New Roman" w:cs="Tahoma"/>
          <w:kern w:val="3"/>
          <w:sz w:val="32"/>
          <w:szCs w:val="32"/>
          <w:lang w:eastAsia="ru-RU"/>
        </w:rPr>
      </w:pPr>
      <w:r w:rsidRPr="006E465D">
        <w:rPr>
          <w:rFonts w:ascii="Times New Roman" w:eastAsia="Lucida Sans Unicode" w:hAnsi="Times New Roman" w:cs="Tahoma"/>
          <w:kern w:val="3"/>
          <w:sz w:val="32"/>
          <w:szCs w:val="32"/>
          <w:lang w:eastAsia="ru-RU"/>
        </w:rPr>
        <w:t>Генеральный директор</w:t>
      </w:r>
    </w:p>
    <w:p w:rsidR="006E465D" w:rsidRPr="006E465D" w:rsidRDefault="006E465D" w:rsidP="006E465D">
      <w:pPr>
        <w:widowControl w:val="0"/>
        <w:suppressAutoHyphens/>
        <w:autoSpaceDN w:val="0"/>
        <w:spacing w:after="0" w:line="240" w:lineRule="auto"/>
        <w:textAlignment w:val="baseline"/>
        <w:rPr>
          <w:rFonts w:ascii="Times New Roman" w:eastAsia="Lucida Sans Unicode" w:hAnsi="Times New Roman" w:cs="Tahoma"/>
          <w:kern w:val="3"/>
          <w:sz w:val="32"/>
          <w:szCs w:val="32"/>
          <w:lang w:eastAsia="ru-RU"/>
        </w:rPr>
      </w:pPr>
      <w:r w:rsidRPr="006E465D">
        <w:rPr>
          <w:rFonts w:ascii="Times New Roman" w:eastAsia="Lucida Sans Unicode" w:hAnsi="Times New Roman" w:cs="Tahoma"/>
          <w:kern w:val="3"/>
          <w:sz w:val="32"/>
          <w:szCs w:val="32"/>
          <w:lang w:eastAsia="ru-RU"/>
        </w:rPr>
        <w:t>ОАО «ХКРВИ»               _________________ Белаш В.Г.</w:t>
      </w:r>
    </w:p>
    <w:p w:rsidR="006E465D" w:rsidRPr="006E465D" w:rsidRDefault="006E465D" w:rsidP="006E465D">
      <w:pPr>
        <w:widowControl w:val="0"/>
        <w:suppressAutoHyphens/>
        <w:autoSpaceDN w:val="0"/>
        <w:spacing w:after="0" w:line="240" w:lineRule="auto"/>
        <w:textAlignment w:val="baseline"/>
        <w:rPr>
          <w:rFonts w:ascii="Times New Roman" w:eastAsia="Lucida Sans Unicode" w:hAnsi="Times New Roman" w:cs="Tahoma"/>
          <w:kern w:val="3"/>
          <w:sz w:val="32"/>
          <w:szCs w:val="32"/>
          <w:lang w:eastAsia="ru-RU"/>
        </w:rPr>
      </w:pPr>
    </w:p>
    <w:p w:rsidR="006E465D" w:rsidRPr="006E465D" w:rsidRDefault="006E465D" w:rsidP="006E465D">
      <w:pPr>
        <w:widowControl w:val="0"/>
        <w:suppressAutoHyphens/>
        <w:autoSpaceDN w:val="0"/>
        <w:spacing w:after="0" w:line="240" w:lineRule="auto"/>
        <w:textAlignment w:val="baseline"/>
        <w:rPr>
          <w:rFonts w:ascii="Times New Roman" w:eastAsia="Lucida Sans Unicode" w:hAnsi="Times New Roman" w:cs="Tahoma"/>
          <w:kern w:val="3"/>
          <w:sz w:val="32"/>
          <w:szCs w:val="32"/>
          <w:lang w:eastAsia="ru-RU"/>
        </w:rPr>
      </w:pPr>
    </w:p>
    <w:p w:rsidR="006E465D" w:rsidRPr="006E465D" w:rsidRDefault="006E465D" w:rsidP="006E465D">
      <w:pPr>
        <w:widowControl w:val="0"/>
        <w:suppressAutoHyphens/>
        <w:autoSpaceDN w:val="0"/>
        <w:spacing w:after="0" w:line="240" w:lineRule="auto"/>
        <w:textAlignment w:val="baseline"/>
        <w:rPr>
          <w:rFonts w:ascii="Times New Roman" w:eastAsia="Lucida Sans Unicode" w:hAnsi="Times New Roman" w:cs="Tahoma"/>
          <w:kern w:val="3"/>
          <w:sz w:val="32"/>
          <w:szCs w:val="32"/>
          <w:lang w:eastAsia="ru-RU"/>
        </w:rPr>
      </w:pPr>
      <w:r w:rsidRPr="006E465D">
        <w:rPr>
          <w:rFonts w:ascii="Times New Roman" w:eastAsia="Lucida Sans Unicode" w:hAnsi="Times New Roman" w:cs="Tahoma"/>
          <w:kern w:val="3"/>
          <w:sz w:val="32"/>
          <w:szCs w:val="32"/>
          <w:lang w:eastAsia="ru-RU"/>
        </w:rPr>
        <w:t>Главный бухгалтер</w:t>
      </w:r>
    </w:p>
    <w:p w:rsidR="006E465D" w:rsidRPr="006E465D" w:rsidRDefault="006E465D" w:rsidP="006E465D">
      <w:pPr>
        <w:widowControl w:val="0"/>
        <w:suppressAutoHyphens/>
        <w:autoSpaceDN w:val="0"/>
        <w:spacing w:after="0" w:line="240" w:lineRule="auto"/>
        <w:textAlignment w:val="baseline"/>
        <w:rPr>
          <w:rFonts w:ascii="Times New Roman" w:eastAsia="Lucida Sans Unicode" w:hAnsi="Times New Roman" w:cs="Tahoma"/>
          <w:kern w:val="3"/>
          <w:sz w:val="32"/>
          <w:szCs w:val="32"/>
          <w:lang w:eastAsia="ru-RU"/>
        </w:rPr>
      </w:pPr>
      <w:r w:rsidRPr="006E465D">
        <w:rPr>
          <w:rFonts w:ascii="Times New Roman" w:eastAsia="Lucida Sans Unicode" w:hAnsi="Times New Roman" w:cs="Tahoma"/>
          <w:kern w:val="3"/>
          <w:sz w:val="32"/>
          <w:szCs w:val="32"/>
          <w:lang w:eastAsia="ru-RU"/>
        </w:rPr>
        <w:t>ОАО «ХКРВИ»              _________________ Пирко Е.В.</w:t>
      </w: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kern w:val="3"/>
          <w:sz w:val="32"/>
          <w:szCs w:val="32"/>
          <w:lang w:eastAsia="ru-RU"/>
        </w:rPr>
      </w:pP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kern w:val="3"/>
          <w:sz w:val="32"/>
          <w:szCs w:val="32"/>
          <w:lang w:eastAsia="ru-RU"/>
        </w:rPr>
      </w:pP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kern w:val="3"/>
          <w:sz w:val="32"/>
          <w:szCs w:val="32"/>
          <w:lang w:eastAsia="ru-RU"/>
        </w:rPr>
      </w:pP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kern w:val="3"/>
          <w:sz w:val="32"/>
          <w:szCs w:val="32"/>
          <w:lang w:eastAsia="ru-RU"/>
        </w:rPr>
      </w:pP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kern w:val="3"/>
          <w:sz w:val="32"/>
          <w:szCs w:val="32"/>
          <w:lang w:eastAsia="ru-RU"/>
        </w:rPr>
      </w:pP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kern w:val="3"/>
          <w:sz w:val="32"/>
          <w:szCs w:val="32"/>
          <w:lang w:eastAsia="ru-RU"/>
        </w:rPr>
      </w:pP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kern w:val="3"/>
          <w:sz w:val="32"/>
          <w:szCs w:val="32"/>
          <w:lang w:eastAsia="ru-RU"/>
        </w:rPr>
      </w:pP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kern w:val="3"/>
          <w:sz w:val="32"/>
          <w:szCs w:val="32"/>
          <w:lang w:eastAsia="ru-RU"/>
        </w:rPr>
      </w:pPr>
      <w:r w:rsidRPr="006E465D">
        <w:rPr>
          <w:rFonts w:ascii="Times New Roman" w:eastAsia="Lucida Sans Unicode" w:hAnsi="Times New Roman" w:cs="Tahoma"/>
          <w:kern w:val="3"/>
          <w:sz w:val="32"/>
          <w:szCs w:val="32"/>
          <w:lang w:eastAsia="ru-RU"/>
        </w:rPr>
        <w:t xml:space="preserve">Город Хабаровск, 2012 г.   </w:t>
      </w: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lastRenderedPageBreak/>
        <w:t>Оглавление годового отчета</w:t>
      </w: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ОАО «Хабаровский комбинат по ремонту вещевого имущества» за 2011 г.</w:t>
      </w: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(ОАО «ХКРВИ»).</w:t>
      </w:r>
    </w:p>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0"/>
          <w:numId w:val="2"/>
        </w:numPr>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Общие положения об ОАО «ХКРВИ»</w:t>
      </w:r>
    </w:p>
    <w:p w:rsidR="006E465D" w:rsidRPr="006E465D" w:rsidRDefault="006E465D" w:rsidP="006E465D">
      <w:pPr>
        <w:widowControl w:val="0"/>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0"/>
          <w:numId w:val="2"/>
        </w:numPr>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Положение ОАО «ХКРВИ»</w:t>
      </w:r>
    </w:p>
    <w:p w:rsidR="006E465D" w:rsidRPr="006E465D" w:rsidRDefault="006E465D" w:rsidP="006E465D">
      <w:pPr>
        <w:widowControl w:val="0"/>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0"/>
          <w:numId w:val="2"/>
        </w:numPr>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Приоритетные направления деятельности ОАО «ХКРВИ»</w:t>
      </w:r>
    </w:p>
    <w:p w:rsidR="006E465D" w:rsidRPr="006E465D" w:rsidRDefault="006E465D" w:rsidP="006E465D">
      <w:pPr>
        <w:widowControl w:val="0"/>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0"/>
          <w:numId w:val="2"/>
        </w:numPr>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Отчет Совета директоров ОАО «ХКРВИ» о результатах развития ОАО «ХКРВИ» по приоритетным направлениям его деятельности</w:t>
      </w:r>
    </w:p>
    <w:p w:rsidR="006E465D" w:rsidRPr="006E465D" w:rsidRDefault="006E465D" w:rsidP="006E465D">
      <w:pPr>
        <w:widowControl w:val="0"/>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0"/>
          <w:numId w:val="2"/>
        </w:numPr>
        <w:tabs>
          <w:tab w:val="left" w:pos="210"/>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Корпоративные действия ОАО «ХКРВИ»</w:t>
      </w:r>
    </w:p>
    <w:p w:rsidR="006E465D" w:rsidRPr="006E465D" w:rsidRDefault="006E465D" w:rsidP="006E465D">
      <w:pPr>
        <w:widowControl w:val="0"/>
        <w:tabs>
          <w:tab w:val="left" w:pos="210"/>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0"/>
          <w:numId w:val="2"/>
        </w:numPr>
        <w:tabs>
          <w:tab w:val="left" w:pos="210"/>
          <w:tab w:val="left" w:pos="225"/>
          <w:tab w:val="left" w:pos="270"/>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Описание основных факторов риска, связанных с деятельностью ОАО «ХКРВИ»</w:t>
      </w:r>
    </w:p>
    <w:p w:rsidR="006E465D" w:rsidRPr="006E465D" w:rsidRDefault="006E465D" w:rsidP="006E465D">
      <w:pPr>
        <w:widowControl w:val="0"/>
        <w:tabs>
          <w:tab w:val="left" w:pos="210"/>
          <w:tab w:val="left" w:pos="225"/>
          <w:tab w:val="left" w:pos="270"/>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0"/>
          <w:numId w:val="2"/>
        </w:numPr>
        <w:tabs>
          <w:tab w:val="left" w:pos="210"/>
          <w:tab w:val="left" w:pos="225"/>
          <w:tab w:val="left" w:pos="270"/>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Перечень совершенных ОАО «ХКРВИ» в отчетном году крупных сделок и сделок, в совершении которых имеется заинтересованность</w:t>
      </w:r>
    </w:p>
    <w:p w:rsidR="006E465D" w:rsidRPr="006E465D" w:rsidRDefault="006E465D" w:rsidP="006E465D">
      <w:pPr>
        <w:widowControl w:val="0"/>
        <w:tabs>
          <w:tab w:val="left" w:pos="210"/>
          <w:tab w:val="left" w:pos="225"/>
          <w:tab w:val="left" w:pos="270"/>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0"/>
          <w:numId w:val="2"/>
        </w:numPr>
        <w:tabs>
          <w:tab w:val="left" w:pos="210"/>
          <w:tab w:val="left" w:pos="225"/>
          <w:tab w:val="left" w:pos="270"/>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Состав Совета директоров ОАО «ХКРВИ»</w:t>
      </w:r>
    </w:p>
    <w:p w:rsidR="006E465D" w:rsidRPr="006E465D" w:rsidRDefault="006E465D" w:rsidP="006E465D">
      <w:pPr>
        <w:widowControl w:val="0"/>
        <w:tabs>
          <w:tab w:val="left" w:pos="210"/>
          <w:tab w:val="left" w:pos="225"/>
          <w:tab w:val="left" w:pos="270"/>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0"/>
          <w:numId w:val="2"/>
        </w:numPr>
        <w:tabs>
          <w:tab w:val="left" w:pos="210"/>
          <w:tab w:val="left" w:pos="225"/>
          <w:tab w:val="left" w:pos="270"/>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Сведения о лице, занимающем должность единоличного исполнительного органа ОАО «ХКРВИ»</w:t>
      </w:r>
    </w:p>
    <w:p w:rsidR="006E465D" w:rsidRPr="006E465D" w:rsidRDefault="006E465D" w:rsidP="006E465D">
      <w:pPr>
        <w:widowControl w:val="0"/>
        <w:tabs>
          <w:tab w:val="left" w:pos="210"/>
          <w:tab w:val="left" w:pos="225"/>
          <w:tab w:val="left" w:pos="270"/>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0"/>
          <w:numId w:val="2"/>
        </w:numPr>
        <w:tabs>
          <w:tab w:val="left" w:pos="210"/>
          <w:tab w:val="left" w:pos="225"/>
          <w:tab w:val="left" w:pos="270"/>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Сведения о коллегиальном исполнительном органе</w:t>
      </w:r>
    </w:p>
    <w:p w:rsidR="006E465D" w:rsidRPr="006E465D" w:rsidRDefault="006E465D" w:rsidP="006E465D">
      <w:pPr>
        <w:widowControl w:val="0"/>
        <w:tabs>
          <w:tab w:val="left" w:pos="210"/>
          <w:tab w:val="left" w:pos="225"/>
          <w:tab w:val="left" w:pos="270"/>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0"/>
          <w:numId w:val="2"/>
        </w:numPr>
        <w:tabs>
          <w:tab w:val="left" w:pos="210"/>
          <w:tab w:val="left" w:pos="225"/>
          <w:tab w:val="left" w:pos="270"/>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Сведения о соблюдении ОАО «ХКРВИ» кодекса корпоративного поведения</w:t>
      </w:r>
    </w:p>
    <w:p w:rsidR="006E465D" w:rsidRPr="006E465D" w:rsidRDefault="006E465D" w:rsidP="006E465D">
      <w:pPr>
        <w:widowControl w:val="0"/>
        <w:tabs>
          <w:tab w:val="left" w:pos="210"/>
          <w:tab w:val="left" w:pos="225"/>
          <w:tab w:val="left" w:pos="270"/>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right"/>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w:t>
      </w:r>
    </w:p>
    <w:p w:rsidR="006E465D" w:rsidRPr="006E465D" w:rsidRDefault="006E465D" w:rsidP="006E465D">
      <w:pPr>
        <w:widowControl w:val="0"/>
        <w:tabs>
          <w:tab w:val="left" w:pos="210"/>
          <w:tab w:val="left" w:pos="225"/>
        </w:tabs>
        <w:suppressAutoHyphens/>
        <w:autoSpaceDN w:val="0"/>
        <w:spacing w:after="0" w:line="240" w:lineRule="auto"/>
        <w:ind w:left="180"/>
        <w:jc w:val="right"/>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right"/>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right"/>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right"/>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right"/>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right"/>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right"/>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right"/>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right"/>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right"/>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right"/>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right"/>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right"/>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Годовой отчет</w:t>
      </w: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Открытого акционерного общества</w:t>
      </w: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«Хабаровский комбинат по ремонту вещевого имущества»</w:t>
      </w: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за 2011 год.</w:t>
      </w: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u w:val="single"/>
          <w:lang w:val="en-US" w:eastAsia="ru-RU"/>
        </w:rPr>
        <w:t>I</w:t>
      </w:r>
      <w:r w:rsidRPr="006E465D">
        <w:rPr>
          <w:rFonts w:ascii="Times New Roman" w:eastAsia="Lucida Sans Unicode" w:hAnsi="Times New Roman" w:cs="Tahoma"/>
          <w:b/>
          <w:bCs/>
          <w:kern w:val="3"/>
          <w:sz w:val="28"/>
          <w:szCs w:val="28"/>
          <w:u w:val="single"/>
          <w:lang w:eastAsia="ru-RU"/>
        </w:rPr>
        <w:t>.Общие положения об ОАО «ХКРВИ»</w:t>
      </w: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8"/>
          <w:szCs w:val="28"/>
          <w:u w:val="single"/>
          <w:lang w:eastAsia="ru-RU"/>
        </w:rPr>
      </w:pPr>
    </w:p>
    <w:p w:rsidR="006E465D" w:rsidRPr="006E465D" w:rsidRDefault="006E465D" w:rsidP="006E465D">
      <w:pPr>
        <w:widowControl w:val="0"/>
        <w:numPr>
          <w:ilvl w:val="1"/>
          <w:numId w:val="3"/>
        </w:numPr>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Наименование:</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полное: Открытое акционерное общество «Хабаровский комбинат по ремонту вещевого имущества»</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сокращенное: ОАО «ХКРВИ»</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1"/>
          <w:numId w:val="3"/>
        </w:numPr>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Место нахождения:</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680013, Хабаровский край, город Хабаровск, пер. Засыпной, 14</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1"/>
          <w:numId w:val="3"/>
        </w:numPr>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Номер и дата выдачи свидетельства о государственной регистрации:</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Свидетельство о государственной регистрации ОАО «ХКРВИ» №001843698 от 30.01.2006 г., выдано Инспекцией федеральной налоговой службы России по Центральному району города Хабаровска.</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1"/>
          <w:numId w:val="3"/>
        </w:numPr>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Идентификационный номер налогоплательщика:</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1062721015884</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numPr>
          <w:ilvl w:val="1"/>
          <w:numId w:val="3"/>
        </w:numPr>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Информация о зарегистрированном  лице, по состоянию на 31.12.2011г.:</w:t>
      </w:r>
    </w:p>
    <w:tbl>
      <w:tblPr>
        <w:tblW w:w="9630" w:type="dxa"/>
        <w:tblInd w:w="45" w:type="dxa"/>
        <w:tblLayout w:type="fixed"/>
        <w:tblCellMar>
          <w:left w:w="10" w:type="dxa"/>
          <w:right w:w="10" w:type="dxa"/>
        </w:tblCellMar>
        <w:tblLook w:val="0000" w:firstRow="0" w:lastRow="0" w:firstColumn="0" w:lastColumn="0" w:noHBand="0" w:noVBand="0"/>
      </w:tblPr>
      <w:tblGrid>
        <w:gridCol w:w="4812"/>
        <w:gridCol w:w="2083"/>
        <w:gridCol w:w="2735"/>
      </w:tblGrid>
      <w:tr w:rsidR="006E465D" w:rsidRPr="006E465D" w:rsidTr="00BA4C6A">
        <w:tblPrEx>
          <w:tblCellMar>
            <w:top w:w="0" w:type="dxa"/>
            <w:bottom w:w="0" w:type="dxa"/>
          </w:tblCellMar>
        </w:tblPrEx>
        <w:tc>
          <w:tcPr>
            <w:tcW w:w="48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Наименование акционера (владельца акции)</w:t>
            </w:r>
          </w:p>
        </w:tc>
        <w:tc>
          <w:tcPr>
            <w:tcW w:w="20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Количество</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акций (вид акций)</w:t>
            </w:r>
          </w:p>
        </w:tc>
        <w:tc>
          <w:tcPr>
            <w:tcW w:w="27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Доля в уставном капитале,%</w:t>
            </w:r>
          </w:p>
        </w:tc>
      </w:tr>
      <w:tr w:rsidR="006E465D" w:rsidRPr="006E465D" w:rsidTr="00BA4C6A">
        <w:tblPrEx>
          <w:tblCellMar>
            <w:top w:w="0" w:type="dxa"/>
            <w:bottom w:w="0" w:type="dxa"/>
          </w:tblCellMar>
        </w:tblPrEx>
        <w:tc>
          <w:tcPr>
            <w:tcW w:w="4812"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Министерство обороны Российской Федерации</w:t>
            </w:r>
          </w:p>
        </w:tc>
        <w:tc>
          <w:tcPr>
            <w:tcW w:w="2083"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39340</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(обыкновенные)</w:t>
            </w:r>
          </w:p>
        </w:tc>
        <w:tc>
          <w:tcPr>
            <w:tcW w:w="27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100</w:t>
            </w:r>
          </w:p>
        </w:tc>
      </w:tr>
    </w:tbl>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numPr>
          <w:ilvl w:val="1"/>
          <w:numId w:val="3"/>
        </w:numPr>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Информация об аудиторе:</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Полное наименование аудиторской фирмы: Общество с ограниченной ответственностью «ДВ-Аудит Право»</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сокращенное: ООО «ДВ-Аудит Право»</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Место нахождения:</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юридический адрес: 680000, г. Хабаровск, ул. Ким Ю Чена, 22</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почтовый адрес: 680000, г. Хабаровск, ул. Гамарника, 72, оф.301.</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ИНН/КПП 2721133000/272101001</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8"/>
          <w:szCs w:val="28"/>
          <w:lang w:eastAsia="ru-RU"/>
        </w:rPr>
        <w:t xml:space="preserve">Тел./факс: (4212) 41-09-62, </w:t>
      </w:r>
      <w:r w:rsidRPr="006E465D">
        <w:rPr>
          <w:rFonts w:ascii="Times New Roman" w:eastAsia="Lucida Sans Unicode" w:hAnsi="Times New Roman" w:cs="Tahoma"/>
          <w:kern w:val="3"/>
          <w:sz w:val="28"/>
          <w:szCs w:val="28"/>
          <w:lang w:val="en-US" w:eastAsia="ru-RU"/>
        </w:rPr>
        <w:t>E</w:t>
      </w:r>
      <w:r w:rsidRPr="006E465D">
        <w:rPr>
          <w:rFonts w:ascii="Times New Roman" w:eastAsia="Lucida Sans Unicode" w:hAnsi="Times New Roman" w:cs="Tahoma"/>
          <w:kern w:val="3"/>
          <w:sz w:val="28"/>
          <w:szCs w:val="28"/>
          <w:lang w:eastAsia="ru-RU"/>
        </w:rPr>
        <w:t>-</w:t>
      </w:r>
      <w:r w:rsidRPr="006E465D">
        <w:rPr>
          <w:rFonts w:ascii="Times New Roman" w:eastAsia="Lucida Sans Unicode" w:hAnsi="Times New Roman" w:cs="Tahoma"/>
          <w:kern w:val="3"/>
          <w:sz w:val="28"/>
          <w:szCs w:val="28"/>
          <w:lang w:val="en-US" w:eastAsia="ru-RU"/>
        </w:rPr>
        <w:t>mail</w:t>
      </w:r>
      <w:r w:rsidRPr="006E465D">
        <w:rPr>
          <w:rFonts w:ascii="Times New Roman" w:eastAsia="Lucida Sans Unicode" w:hAnsi="Times New Roman" w:cs="Tahoma"/>
          <w:kern w:val="3"/>
          <w:sz w:val="28"/>
          <w:szCs w:val="28"/>
          <w:lang w:eastAsia="ru-RU"/>
        </w:rPr>
        <w:t xml:space="preserve">: </w:t>
      </w:r>
      <w:hyperlink r:id="rId6" w:history="1">
        <w:r w:rsidRPr="006E465D">
          <w:rPr>
            <w:rFonts w:ascii="Times New Roman" w:eastAsia="Lucida Sans Unicode" w:hAnsi="Times New Roman" w:cs="Tahoma"/>
            <w:kern w:val="3"/>
            <w:sz w:val="28"/>
            <w:szCs w:val="28"/>
            <w:lang w:eastAsia="ru-RU"/>
          </w:rPr>
          <w:t>audit-pravo@list.ru</w:t>
        </w:r>
      </w:hyperlink>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Данные о лицензии аудитора:</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Лицензия на право осуществления аудиторской деятельности № Е007801 от 21.02.2006 г. </w:t>
      </w:r>
      <w:r w:rsidRPr="006E465D">
        <w:rPr>
          <w:rFonts w:ascii="Times New Roman" w:eastAsia="Lucida Sans Unicode" w:hAnsi="Times New Roman" w:cs="Tahoma"/>
          <w:kern w:val="3"/>
          <w:sz w:val="28"/>
          <w:szCs w:val="28"/>
          <w:lang w:eastAsia="ru-RU"/>
        </w:rPr>
        <w:tab/>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Порядок выбора аудитора Общества:</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ab/>
      </w:r>
      <w:r w:rsidRPr="006E465D">
        <w:rPr>
          <w:rFonts w:ascii="Times New Roman" w:eastAsia="Lucida Sans Unicode" w:hAnsi="Times New Roman" w:cs="Tahoma"/>
          <w:kern w:val="3"/>
          <w:sz w:val="28"/>
          <w:szCs w:val="28"/>
          <w:lang w:eastAsia="ru-RU"/>
        </w:rPr>
        <w:tab/>
        <w:t>Аудитор Общества избран в соответствии с проведенным конкурсом по отбору аудиторских организаций для проведения в ОАО «ХКРВИ» обязательного ежегодного аудита»</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ab/>
      </w:r>
      <w:r w:rsidRPr="006E465D">
        <w:rPr>
          <w:rFonts w:ascii="Times New Roman" w:eastAsia="Lucida Sans Unicode" w:hAnsi="Times New Roman" w:cs="Tahoma"/>
          <w:kern w:val="3"/>
          <w:sz w:val="28"/>
          <w:szCs w:val="28"/>
          <w:lang w:eastAsia="ru-RU"/>
        </w:rPr>
        <w:tab/>
      </w:r>
      <w:r w:rsidRPr="006E465D">
        <w:rPr>
          <w:rFonts w:ascii="Times New Roman" w:eastAsia="Lucida Sans Unicode" w:hAnsi="Times New Roman" w:cs="Tahoma"/>
          <w:kern w:val="3"/>
          <w:sz w:val="28"/>
          <w:szCs w:val="28"/>
          <w:lang w:eastAsia="ru-RU"/>
        </w:rPr>
        <w:tab/>
      </w:r>
      <w:r w:rsidRPr="006E465D">
        <w:rPr>
          <w:rFonts w:ascii="Times New Roman" w:eastAsia="Lucida Sans Unicode" w:hAnsi="Times New Roman" w:cs="Tahoma"/>
          <w:kern w:val="3"/>
          <w:sz w:val="28"/>
          <w:szCs w:val="28"/>
          <w:lang w:eastAsia="ru-RU"/>
        </w:rPr>
        <w:tab/>
      </w:r>
      <w:r w:rsidRPr="006E465D">
        <w:rPr>
          <w:rFonts w:ascii="Times New Roman" w:eastAsia="Lucida Sans Unicode" w:hAnsi="Times New Roman" w:cs="Tahoma"/>
          <w:kern w:val="3"/>
          <w:sz w:val="28"/>
          <w:szCs w:val="28"/>
          <w:lang w:eastAsia="ru-RU"/>
        </w:rPr>
        <w:tab/>
      </w:r>
      <w:r w:rsidRPr="006E465D">
        <w:rPr>
          <w:rFonts w:ascii="Times New Roman" w:eastAsia="Lucida Sans Unicode" w:hAnsi="Times New Roman" w:cs="Tahoma"/>
          <w:kern w:val="3"/>
          <w:sz w:val="28"/>
          <w:szCs w:val="28"/>
          <w:lang w:eastAsia="ru-RU"/>
        </w:rPr>
        <w:tab/>
      </w:r>
      <w:r w:rsidRPr="006E465D">
        <w:rPr>
          <w:rFonts w:ascii="Times New Roman" w:eastAsia="Lucida Sans Unicode" w:hAnsi="Times New Roman" w:cs="Tahoma"/>
          <w:kern w:val="3"/>
          <w:sz w:val="28"/>
          <w:szCs w:val="28"/>
          <w:lang w:eastAsia="ru-RU"/>
        </w:rPr>
        <w:tab/>
      </w:r>
      <w:r w:rsidRPr="006E465D">
        <w:rPr>
          <w:rFonts w:ascii="Times New Roman" w:eastAsia="Lucida Sans Unicode" w:hAnsi="Times New Roman" w:cs="Tahoma"/>
          <w:kern w:val="3"/>
          <w:sz w:val="28"/>
          <w:szCs w:val="28"/>
          <w:lang w:eastAsia="ru-RU"/>
        </w:rPr>
        <w:tab/>
        <w:t xml:space="preserve"> </w:t>
      </w:r>
      <w:r w:rsidRPr="006E465D">
        <w:rPr>
          <w:rFonts w:ascii="Times New Roman" w:eastAsia="Lucida Sans Unicode" w:hAnsi="Times New Roman" w:cs="Tahoma"/>
          <w:kern w:val="3"/>
          <w:sz w:val="28"/>
          <w:szCs w:val="28"/>
          <w:lang w:eastAsia="ru-RU"/>
        </w:rPr>
        <w:tab/>
      </w:r>
    </w:p>
    <w:p w:rsidR="006E465D" w:rsidRPr="006E465D" w:rsidRDefault="006E465D" w:rsidP="006E465D">
      <w:pPr>
        <w:widowControl w:val="0"/>
        <w:numPr>
          <w:ilvl w:val="1"/>
          <w:numId w:val="3"/>
        </w:numPr>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Сведения о реестродержателе:</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Полное наименование: Хабаровский филиал Общества с ограниченной ответственностью «Реестр-РН»</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сокращенное: Хабаровский филиал ООО «Реестр-РН»</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Место нахождения:</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юридический адрес: Российская Федерация, г. Хабаровск, ул. Шеронова, 123</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почтовый адрес: 680000, Российская Федерация, г. Хабаровск, ул. Шеронова, д. 123</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Тел./факс: (4212) 32-37-71/32-88-30</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Данные о лицензии реестродержателя:</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Лицензия на осуществление деятельности по ведению реестра владельцев именных ценных бумаг № 10-000-1-00330 от 16.12.2004 г., выдана Федеральной службой по финансовым рынкам . Срок действия лицензии — неограничен.</w:t>
      </w:r>
    </w:p>
    <w:p w:rsidR="006E465D" w:rsidRPr="006E465D" w:rsidRDefault="006E465D" w:rsidP="006E465D">
      <w:pPr>
        <w:widowControl w:val="0"/>
        <w:tabs>
          <w:tab w:val="left" w:pos="3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1"/>
          <w:numId w:val="3"/>
        </w:numPr>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Перечень средств массовой информации, в которых публикуется информация об Обществе:</w:t>
      </w:r>
    </w:p>
    <w:p w:rsidR="006E465D" w:rsidRPr="006E465D" w:rsidRDefault="006E465D" w:rsidP="006E465D">
      <w:pPr>
        <w:widowControl w:val="0"/>
        <w:numPr>
          <w:ilvl w:val="0"/>
          <w:numId w:val="4"/>
        </w:numPr>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газета «Тихоокеанская звезда»;</w:t>
      </w:r>
    </w:p>
    <w:p w:rsidR="006E465D" w:rsidRPr="006E465D" w:rsidRDefault="006E465D" w:rsidP="006E465D">
      <w:pPr>
        <w:widowControl w:val="0"/>
        <w:numPr>
          <w:ilvl w:val="0"/>
          <w:numId w:val="4"/>
        </w:numPr>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газета «Приамурские ведомости;</w:t>
      </w:r>
    </w:p>
    <w:p w:rsidR="006E465D" w:rsidRPr="006E465D" w:rsidRDefault="006E465D" w:rsidP="006E465D">
      <w:pPr>
        <w:widowControl w:val="0"/>
        <w:numPr>
          <w:ilvl w:val="0"/>
          <w:numId w:val="4"/>
        </w:numPr>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газета «Молодой дальневосточник».</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numPr>
          <w:ilvl w:val="1"/>
          <w:numId w:val="3"/>
        </w:numPr>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Филиалы и представительства:</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По состоянию на 31.12.2011 г. ОАО «ХКРВИ» не имеет филиалов и представительств.</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u w:val="single"/>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u w:val="single"/>
          <w:lang w:val="en-US" w:eastAsia="ru-RU"/>
        </w:rPr>
        <w:t>II</w:t>
      </w:r>
      <w:r w:rsidRPr="006E465D">
        <w:rPr>
          <w:rFonts w:ascii="Times New Roman" w:eastAsia="Lucida Sans Unicode" w:hAnsi="Times New Roman" w:cs="Tahoma"/>
          <w:b/>
          <w:bCs/>
          <w:kern w:val="3"/>
          <w:sz w:val="28"/>
          <w:szCs w:val="28"/>
          <w:u w:val="single"/>
          <w:lang w:eastAsia="ru-RU"/>
        </w:rPr>
        <w:t>.Положение ОАО «ХКРВИ» в отрасли</w:t>
      </w: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8"/>
          <w:szCs w:val="28"/>
          <w:u w:val="single"/>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Предприятие являлось одним из ведущих  по обеспечению воинских частей услугами по ремонту, пошиву обмундированию, изготовлению матрацов. Но в связи с сокращением войск потребность в услугах ОАО «ХКРВИ» была аннулирована. В 2006 году оборудование было продано, персонал предприятия был сокращен. Предприятие, согласно Постановления Правительства, неоднократно выставлялось на продажу.</w:t>
      </w:r>
    </w:p>
    <w:p w:rsidR="006E465D" w:rsidRPr="006E465D" w:rsidRDefault="006E465D" w:rsidP="006E465D">
      <w:pPr>
        <w:widowControl w:val="0"/>
        <w:tabs>
          <w:tab w:val="left" w:pos="210"/>
          <w:tab w:val="left" w:pos="225"/>
        </w:tabs>
        <w:suppressAutoHyphens/>
        <w:autoSpaceDN w:val="0"/>
        <w:spacing w:after="0" w:line="240" w:lineRule="auto"/>
        <w:ind w:left="180" w:firstLine="34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Общество создано для  осуществления предпринимательской деятельности, расширения рынка товаров и услуг и извлечение прибыли.</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Для достижения указанных целей ОАО «ХКРВИ» занимается передачей внаем собственного нежилого недвижимого имущества и поддержанием зданий и сооружений в исправном состоянии.</w:t>
      </w: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u w:val="single"/>
          <w:lang w:val="en-US" w:eastAsia="ru-RU"/>
        </w:rPr>
        <w:lastRenderedPageBreak/>
        <w:t>III</w:t>
      </w:r>
      <w:r w:rsidRPr="006E465D">
        <w:rPr>
          <w:rFonts w:ascii="Times New Roman" w:eastAsia="Lucida Sans Unicode" w:hAnsi="Times New Roman" w:cs="Tahoma"/>
          <w:b/>
          <w:bCs/>
          <w:kern w:val="3"/>
          <w:sz w:val="28"/>
          <w:szCs w:val="28"/>
          <w:u w:val="single"/>
          <w:lang w:eastAsia="ru-RU"/>
        </w:rPr>
        <w:t>.Приоритетные направления деятельности ОАО «ХКРВИ»</w:t>
      </w:r>
    </w:p>
    <w:p w:rsidR="006E465D" w:rsidRPr="006E465D" w:rsidRDefault="006E465D" w:rsidP="006E465D">
      <w:pPr>
        <w:widowControl w:val="0"/>
        <w:tabs>
          <w:tab w:val="left" w:pos="210"/>
          <w:tab w:val="left" w:pos="225"/>
        </w:tabs>
        <w:suppressAutoHyphens/>
        <w:autoSpaceDN w:val="0"/>
        <w:spacing w:after="0" w:line="240" w:lineRule="auto"/>
        <w:ind w:left="180" w:firstLine="36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Основным видом экономической деятельности предприятия ОАО «ХКРВИ» является сдача внаем  собственного нежилого недвижимого имущества. Соответственно основной задачей Общества при осуществлении своей деятельности является максимальное извлечение доходов от арендной платы, погашение кредиторской задолженности. Для увеличения доходов от арендной платы было осуществлено проектирование третьего этажа административного здания. Заключен договор на строительно-монтажные работы. По окончанию строительства, площадь предаваемых помещений в аренду увеличится на 400 кв.м.</w:t>
      </w:r>
    </w:p>
    <w:p w:rsidR="006E465D" w:rsidRPr="006E465D" w:rsidRDefault="006E465D" w:rsidP="006E465D">
      <w:pPr>
        <w:widowControl w:val="0"/>
        <w:tabs>
          <w:tab w:val="left" w:pos="30"/>
          <w:tab w:val="left" w:pos="45"/>
        </w:tab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lang w:eastAsia="ru-RU"/>
        </w:rPr>
        <w:t>IV. Отчет Совета директоров ОАО</w:t>
      </w:r>
      <w:r w:rsidRPr="006E465D">
        <w:rPr>
          <w:rFonts w:ascii="Times New Roman" w:eastAsia="Lucida Sans Unicode" w:hAnsi="Times New Roman" w:cs="Tahoma"/>
          <w:b/>
          <w:bCs/>
          <w:kern w:val="3"/>
          <w:sz w:val="28"/>
          <w:szCs w:val="28"/>
          <w:u w:val="single"/>
          <w:lang w:eastAsia="ru-RU"/>
        </w:rPr>
        <w:t xml:space="preserve"> «ХКРВИ» о результатах развития ОАО «ХКРВИ» по приоритетным направлениям его деятельности</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w:t>
      </w:r>
    </w:p>
    <w:p w:rsidR="006E465D" w:rsidRPr="006E465D" w:rsidRDefault="006E465D" w:rsidP="006E465D">
      <w:pPr>
        <w:widowControl w:val="0"/>
        <w:numPr>
          <w:ilvl w:val="0"/>
          <w:numId w:val="5"/>
        </w:numPr>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Работа Совета директоров ОАО «ХКРВИ» в отчетном периоде.</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Cs/>
          <w:kern w:val="3"/>
          <w:sz w:val="28"/>
          <w:szCs w:val="28"/>
          <w:lang w:eastAsia="ru-RU"/>
        </w:rPr>
      </w:pPr>
      <w:r w:rsidRPr="006E465D">
        <w:rPr>
          <w:rFonts w:ascii="Times New Roman" w:eastAsia="Lucida Sans Unicode" w:hAnsi="Times New Roman" w:cs="Tahoma"/>
          <w:bCs/>
          <w:kern w:val="3"/>
          <w:sz w:val="28"/>
          <w:szCs w:val="28"/>
          <w:lang w:eastAsia="ru-RU"/>
        </w:rPr>
        <w:t>В соответствии с Постановлением Правительства РФ от 29.12.2008 г. № 1053 «О некоторых мерах по управлению федерльным имуществом» передаточным распоряжением Росимущества от 26.05.2009 г. № 497-пр пакет акции Общества в размере 100% передан Министерству Обороны РФ.</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Cs/>
          <w:kern w:val="3"/>
          <w:sz w:val="28"/>
          <w:szCs w:val="28"/>
          <w:lang w:eastAsia="ru-RU"/>
        </w:rPr>
      </w:pPr>
      <w:r w:rsidRPr="006E465D">
        <w:rPr>
          <w:rFonts w:ascii="Times New Roman" w:eastAsia="Lucida Sans Unicode" w:hAnsi="Times New Roman" w:cs="Tahoma"/>
          <w:bCs/>
          <w:kern w:val="3"/>
          <w:sz w:val="28"/>
          <w:szCs w:val="28"/>
          <w:lang w:eastAsia="ru-RU"/>
        </w:rPr>
        <w:t>Согласно Постановления Правительства РФ предприятие выставлено на продажу. В истекшем году в целях осуществления предпринимательской деятельности и извлечения из этого прибыли Общество занимается передачей в наем, принадлежащего ему нежилого недвижимого имущества, поддержанием в исправном состоянии указанного имущества.</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Cs/>
          <w:kern w:val="3"/>
          <w:sz w:val="28"/>
          <w:szCs w:val="28"/>
          <w:lang w:eastAsia="ru-RU"/>
        </w:rPr>
      </w:pPr>
    </w:p>
    <w:p w:rsidR="006E465D" w:rsidRPr="006E465D" w:rsidRDefault="006E465D" w:rsidP="006E465D">
      <w:pPr>
        <w:widowControl w:val="0"/>
        <w:tabs>
          <w:tab w:val="left" w:pos="3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За отчетный период проведено 1 внеочередное заседание Совета директоров. На заседании рассматривался вопрос, отнесенный к компетенции Совета директоров.</w:t>
      </w:r>
    </w:p>
    <w:p w:rsidR="006E465D" w:rsidRPr="006E465D" w:rsidRDefault="006E465D" w:rsidP="006E465D">
      <w:pPr>
        <w:widowControl w:val="0"/>
        <w:tabs>
          <w:tab w:val="left" w:pos="30"/>
          <w:tab w:val="left" w:pos="45"/>
        </w:tabs>
        <w:suppressAutoHyphens/>
        <w:autoSpaceDN w:val="0"/>
        <w:spacing w:after="0" w:line="240" w:lineRule="auto"/>
        <w:ind w:firstLine="46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 течение отчетного года Совет директоров решал текущие вопросы деятельности Общества, в частности:</w:t>
      </w:r>
    </w:p>
    <w:p w:rsidR="006E465D" w:rsidRPr="006E465D" w:rsidRDefault="006E465D" w:rsidP="006E465D">
      <w:pPr>
        <w:widowControl w:val="0"/>
        <w:numPr>
          <w:ilvl w:val="1"/>
          <w:numId w:val="6"/>
        </w:numPr>
        <w:tabs>
          <w:tab w:val="left" w:pos="30"/>
          <w:tab w:val="left" w:pos="45"/>
        </w:tabs>
        <w:suppressAutoHyphens/>
        <w:autoSpaceDN w:val="0"/>
        <w:spacing w:after="0" w:line="240" w:lineRule="auto"/>
        <w:ind w:firstLine="46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Досрочное прекращение полномочий совета директоров Общества (Приказ Министра обороны РФ от 30.09.2011г. № 1775)</w:t>
      </w:r>
    </w:p>
    <w:p w:rsidR="006E465D" w:rsidRPr="006E465D" w:rsidRDefault="006E465D" w:rsidP="006E465D">
      <w:pPr>
        <w:widowControl w:val="0"/>
        <w:numPr>
          <w:ilvl w:val="1"/>
          <w:numId w:val="6"/>
        </w:numPr>
        <w:tabs>
          <w:tab w:val="left" w:pos="30"/>
          <w:tab w:val="left" w:pos="45"/>
        </w:tabs>
        <w:suppressAutoHyphens/>
        <w:autoSpaceDN w:val="0"/>
        <w:spacing w:after="0" w:line="240" w:lineRule="auto"/>
        <w:ind w:firstLine="46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Избрание нового совета директоров Общества</w:t>
      </w:r>
    </w:p>
    <w:p w:rsidR="006E465D" w:rsidRPr="006E465D" w:rsidRDefault="006E465D" w:rsidP="006E465D">
      <w:pPr>
        <w:widowControl w:val="0"/>
        <w:tabs>
          <w:tab w:val="left" w:pos="30"/>
          <w:tab w:val="left" w:pos="45"/>
        </w:tabs>
        <w:suppressAutoHyphens/>
        <w:autoSpaceDN w:val="0"/>
        <w:spacing w:after="0" w:line="240" w:lineRule="auto"/>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numPr>
          <w:ilvl w:val="1"/>
          <w:numId w:val="7"/>
        </w:numPr>
        <w:tabs>
          <w:tab w:val="left" w:pos="30"/>
          <w:tab w:val="left" w:pos="45"/>
        </w:tabs>
        <w:suppressAutoHyphens/>
        <w:autoSpaceDN w:val="0"/>
        <w:spacing w:after="0" w:line="240" w:lineRule="auto"/>
        <w:ind w:firstLine="142"/>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Характеристика деятельности ОАО «ХКРВИ»</w:t>
      </w:r>
    </w:p>
    <w:p w:rsidR="006E465D" w:rsidRPr="006E465D" w:rsidRDefault="006E465D" w:rsidP="006E465D">
      <w:pPr>
        <w:widowControl w:val="0"/>
        <w:tabs>
          <w:tab w:val="left" w:pos="30"/>
          <w:tab w:val="left" w:pos="45"/>
        </w:tabs>
        <w:suppressAutoHyphens/>
        <w:autoSpaceDN w:val="0"/>
        <w:spacing w:after="0" w:line="240" w:lineRule="auto"/>
        <w:ind w:firstLine="465"/>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2.1. Надзор за качеством строительных работ, выполняемых подрядными организациями.</w:t>
      </w:r>
    </w:p>
    <w:p w:rsidR="006E465D" w:rsidRPr="006E465D" w:rsidRDefault="006E465D" w:rsidP="006E465D">
      <w:pPr>
        <w:widowControl w:val="0"/>
        <w:tabs>
          <w:tab w:val="left" w:pos="30"/>
          <w:tab w:val="left" w:pos="45"/>
        </w:tabs>
        <w:suppressAutoHyphens/>
        <w:autoSpaceDN w:val="0"/>
        <w:spacing w:after="0" w:line="240" w:lineRule="auto"/>
        <w:ind w:firstLine="46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Надзор за качеством ремонтно-строительных работ осуществляется в соответствии с требованием ГОСТов и СНИП.</w:t>
      </w:r>
    </w:p>
    <w:p w:rsidR="006E465D" w:rsidRPr="006E465D" w:rsidRDefault="006E465D" w:rsidP="006E465D">
      <w:pPr>
        <w:widowControl w:val="0"/>
        <w:tabs>
          <w:tab w:val="left" w:pos="30"/>
          <w:tab w:val="left" w:pos="45"/>
        </w:tabs>
        <w:suppressAutoHyphens/>
        <w:autoSpaceDN w:val="0"/>
        <w:spacing w:after="0" w:line="240" w:lineRule="auto"/>
        <w:ind w:firstLine="46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Обществом в 2011 г.  производились работы по демонтажу теплотрассы, разработан проект узла учета тепловой энергии, расчетов тепловой нагрузки, схем, паспортов и плакатов тепловых пунктов склада, служебного здания; устранены засоры в системе канализации, очистка колодцев; оформлены  и согласованы схемы местоположения земельного участка, оформление межевого плана.</w:t>
      </w:r>
    </w:p>
    <w:p w:rsidR="006E465D" w:rsidRPr="006E465D" w:rsidRDefault="006E465D" w:rsidP="006E465D">
      <w:pPr>
        <w:widowControl w:val="0"/>
        <w:tabs>
          <w:tab w:val="left" w:pos="30"/>
          <w:tab w:val="left" w:pos="45"/>
        </w:tabs>
        <w:suppressAutoHyphens/>
        <w:autoSpaceDN w:val="0"/>
        <w:spacing w:after="0" w:line="240" w:lineRule="auto"/>
        <w:ind w:hanging="30"/>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8"/>
          <w:szCs w:val="28"/>
          <w:lang w:eastAsia="ru-RU"/>
        </w:rPr>
        <w:lastRenderedPageBreak/>
        <w:t xml:space="preserve"> </w:t>
      </w:r>
      <w:r w:rsidRPr="006E465D">
        <w:rPr>
          <w:rFonts w:ascii="Times New Roman" w:eastAsia="Lucida Sans Unicode" w:hAnsi="Times New Roman" w:cs="Tahoma"/>
          <w:b/>
          <w:bCs/>
          <w:kern w:val="3"/>
          <w:sz w:val="28"/>
          <w:szCs w:val="28"/>
          <w:lang w:eastAsia="ru-RU"/>
        </w:rPr>
        <w:t>2.2. Охрана труда и техника безопасности.</w:t>
      </w:r>
    </w:p>
    <w:p w:rsidR="006E465D" w:rsidRPr="006E465D" w:rsidRDefault="006E465D" w:rsidP="006E465D">
      <w:pPr>
        <w:widowControl w:val="0"/>
        <w:tabs>
          <w:tab w:val="left" w:pos="30"/>
          <w:tab w:val="left" w:pos="45"/>
        </w:tabs>
        <w:suppressAutoHyphens/>
        <w:autoSpaceDN w:val="0"/>
        <w:spacing w:after="0" w:line="240" w:lineRule="auto"/>
        <w:ind w:firstLine="49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Требования по охране труда и технике безопасности в ОАО «ХКРВИ» выполняются с учетом действующего законодательства и требований нормативно-правовых актов. На предприятии ведется работа по обеспечению и выполнению нормативных требований, содержащихся в федеральных законах и иных нормативно-правовых актах Российской Федерации. В процессе трудовой деятельности проводятся инструктажи: вводный, первичный на рабочем месте, повторный на рабочем месте, проводится ежегодная проверка знаний требований техники безопасности у работников предприятия. Организовано обеспечение работников необходимой нормативно-правовой, технической, справочной литературой. </w:t>
      </w:r>
    </w:p>
    <w:p w:rsidR="006E465D" w:rsidRPr="006E465D" w:rsidRDefault="006E465D" w:rsidP="006E465D">
      <w:pPr>
        <w:widowControl w:val="0"/>
        <w:tabs>
          <w:tab w:val="left" w:pos="30"/>
          <w:tab w:val="left" w:pos="45"/>
        </w:tabs>
        <w:suppressAutoHyphens/>
        <w:autoSpaceDN w:val="0"/>
        <w:spacing w:after="0" w:line="240" w:lineRule="auto"/>
        <w:ind w:firstLine="49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Выполняются мероприятия для сохранения жизни и здоровья работников, включающие правовые социально-экономические, санитарно-гигиенические, организационно-технические и иные мероприятия.</w:t>
      </w:r>
    </w:p>
    <w:p w:rsidR="006E465D" w:rsidRPr="006E465D" w:rsidRDefault="006E465D" w:rsidP="006E465D">
      <w:pPr>
        <w:widowControl w:val="0"/>
        <w:tabs>
          <w:tab w:val="left" w:pos="30"/>
          <w:tab w:val="left" w:pos="45"/>
        </w:tabs>
        <w:suppressAutoHyphens/>
        <w:autoSpaceDN w:val="0"/>
        <w:spacing w:after="0" w:line="240" w:lineRule="auto"/>
        <w:ind w:firstLine="49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0"/>
          <w:numId w:val="8"/>
        </w:numPr>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Основные показатели финансовой деятельности Общества за отчетный год.</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3.1. Основные положения учетной политики Общества, изменения в ней, их причины и последствия. Основные аспекты учетной политики и методика подготовки отчетности.</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 течении отчетного года Общество принимает следующие правила бухгалтерского учета:</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применять в 2011 г. упрощённую систему налогообложения (Глава 26.2.НК РФ);</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объектом налогообложения единым налогом признать доходы, уменьшенные на величину расходов. Датой получения доходов признается день поступления средств на счет в банк, получения услуг (кассовый метод) (п. 1 ст. 346.17 НК РФ);</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признание осуществляемых расходов в сумме фактически произведённой оплаты;</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 расходы по отпускам, затрагивающие несколько календарных месяцев в бухгалтерском и налоговом учете признаются в месяце начисления отпускных;</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порядок учета расходов для целей налогообложения в ограниченных размерах – расходы на компенсацию за использование для служебных поездок личных легковых автомобилей;</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расходов, связанных со служебными командировками, суточные, выплачиваемые в соответствии с законодательством РФ за каждый день нахождения на территории РФ в размере 100 рублей;</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вести книгу учета доходов и расходов по форме, утвержденной Приказом МНС России от 28.10.2002 г. № БГ-3-22/606;</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8"/>
          <w:szCs w:val="28"/>
          <w:lang w:eastAsia="ru-RU"/>
        </w:rPr>
        <w:t xml:space="preserve">- установить компьютерную технологию обработки учетной информации с применением программы «1С </w:t>
      </w:r>
      <w:r w:rsidRPr="006E465D">
        <w:rPr>
          <w:rFonts w:ascii="Times New Roman" w:eastAsia="Lucida Sans Unicode" w:hAnsi="Times New Roman" w:cs="Tahoma"/>
          <w:kern w:val="3"/>
          <w:sz w:val="28"/>
          <w:szCs w:val="28"/>
          <w:lang w:val="en-US" w:eastAsia="ru-RU"/>
        </w:rPr>
        <w:t>V</w:t>
      </w:r>
      <w:r w:rsidRPr="006E465D">
        <w:rPr>
          <w:rFonts w:ascii="Times New Roman" w:eastAsia="Lucida Sans Unicode" w:hAnsi="Times New Roman" w:cs="Tahoma"/>
          <w:kern w:val="3"/>
          <w:sz w:val="28"/>
          <w:szCs w:val="28"/>
          <w:lang w:eastAsia="ru-RU"/>
        </w:rPr>
        <w:t xml:space="preserve"> 8» (Положение по ведению бухгалтерского учета и бухгалтерской отчетности, утвержденной Приказом МФ РФ от </w:t>
      </w:r>
      <w:r w:rsidRPr="006E465D">
        <w:rPr>
          <w:rFonts w:ascii="Times New Roman" w:eastAsia="Lucida Sans Unicode" w:hAnsi="Times New Roman" w:cs="Tahoma"/>
          <w:kern w:val="3"/>
          <w:sz w:val="28"/>
          <w:szCs w:val="28"/>
          <w:lang w:eastAsia="ru-RU"/>
        </w:rPr>
        <w:lastRenderedPageBreak/>
        <w:t>29.07.1998 г. № 34н. пункт 8);</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применять к бухгалтерскому учету первичные документы, составленные в соответствии с требованиями ст. 2 закона РФ от 21.11.1996 г. № 129-ФЗ «О бухгалтерском учете»;</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выдача наличных денежных средств под отчет осуществляется согласно приказа № 19-П от 20.12.2010 г. («Порядок ведения кассовых операций в РФ», утвержденный письмом ЦБ РФ от 22.09.1993 г. № 49, пункт 11);</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все документы, имеющие отношение к бухгалтерскому учету формировались с учетом сроков хранения документов (Закон РФ от 21.11.1996 г. № 129-ФЗ «О бухгалтерском учете», п. 3 ст. 6);</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сырье и материалы при выбытии оценивать по стоимости первых по времени приобретений (ФИВО) (п. 6 ст. 254 НК РФ);</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установить лимит отнесения актива к материально-производственным запасам не более 40000 рублей за единицу (п.1 ст. 256 НК РФ);</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 установить линейный способ погашения амортизации объектов основных средств для целей бухгалтерского учета. Срок полезного использования объектов определять на основании классификации основных средств, определяемый Правительством РФ  (постановление Правительства РФ от 01.01.2002 г. № 1). Для тех видов ОС, которые не указаны в амортизационных группах, срок полезного использования устанавливать в соответствии с техническими условиями и рекомендациями организаций-изготовителей (ПБУ 6/01, пункт 18). По каждому приобретённому объекту конкретный срок устанавливается коммерческим директором и утверждается  руководителем;</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стоимость частей объекта основных средств, имеющих различные сроки службы, определяются на основании технической документации или в соответствии с рекомендациями организацией-изготовителем;</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расходы на уплату налогов и сборов – в размере фактически уплаченном налогоплательщиком. При наличии задолженности по уплате налогов и сборов расходы на ее погашение учитываются в составе расходов в пределах фактически погашенной задолженности в отчетные (налоговые) периоды, когда налогоплательщик погашает указанную задолженность;</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уменьшать исчисленную по итогам года налоговую базу на сумму убытка, полученного по итогам предыдущих налоговых периодов (2009, 2010 гг.);</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проводить инвентаризацию (ревизию) кассы один раз в квартал (Порядок ведения кассовых операций в РФ, утвержденный Решением Совета директоров ЦБ РФ от 22.09.1993 г. № 40);</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проводить один раз в год инвентаризацию ОС, ТМЦ;</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в случае перехода на общепринятую систему налогообложения учета и отчётности провести инвентаризацию объектов имущества и имеющихся обязательств (Закон РФ от 21.11.1996 г. № 129-ФЗ «О бухгалтерском учете», статья 6, пункт 3; «Методические указания инвентаризации имущества и финансовых обязательств», утвержденные приказом Минфина РФ от 13.06.1995 г. № 49).</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3.2. Счет прибылей и убытков общества</w:t>
      </w:r>
    </w:p>
    <w:tbl>
      <w:tblPr>
        <w:tblW w:w="9630" w:type="dxa"/>
        <w:tblInd w:w="45" w:type="dxa"/>
        <w:tblLayout w:type="fixed"/>
        <w:tblCellMar>
          <w:left w:w="10" w:type="dxa"/>
          <w:right w:w="10" w:type="dxa"/>
        </w:tblCellMar>
        <w:tblLook w:val="0000" w:firstRow="0" w:lastRow="0" w:firstColumn="0" w:lastColumn="0" w:noHBand="0" w:noVBand="0"/>
      </w:tblPr>
      <w:tblGrid>
        <w:gridCol w:w="7255"/>
        <w:gridCol w:w="824"/>
        <w:gridCol w:w="1551"/>
      </w:tblGrid>
      <w:tr w:rsidR="006E465D" w:rsidRPr="006E465D" w:rsidTr="00BA4C6A">
        <w:tblPrEx>
          <w:tblCellMar>
            <w:top w:w="0" w:type="dxa"/>
            <w:bottom w:w="0" w:type="dxa"/>
          </w:tblCellMar>
        </w:tblPrEx>
        <w:tc>
          <w:tcPr>
            <w:tcW w:w="72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lastRenderedPageBreak/>
              <w:t>Наименование показателя</w:t>
            </w:r>
          </w:p>
        </w:tc>
        <w:tc>
          <w:tcPr>
            <w:tcW w:w="8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Код</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стр.</w:t>
            </w:r>
          </w:p>
        </w:tc>
        <w:tc>
          <w:tcPr>
            <w:tcW w:w="15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За отчетный период</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(тыс.руб.)</w:t>
            </w:r>
          </w:p>
        </w:tc>
      </w:tr>
      <w:tr w:rsidR="006E465D" w:rsidRPr="006E465D" w:rsidTr="00BA4C6A">
        <w:tblPrEx>
          <w:tblCellMar>
            <w:top w:w="0" w:type="dxa"/>
            <w:bottom w:w="0" w:type="dxa"/>
          </w:tblCellMar>
        </w:tblPrEx>
        <w:tc>
          <w:tcPr>
            <w:tcW w:w="725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1</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2</w:t>
            </w:r>
          </w:p>
        </w:tc>
        <w:tc>
          <w:tcPr>
            <w:tcW w:w="1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3</w:t>
            </w:r>
          </w:p>
        </w:tc>
      </w:tr>
      <w:tr w:rsidR="006E465D" w:rsidRPr="006E465D" w:rsidTr="00BA4C6A">
        <w:tblPrEx>
          <w:tblCellMar>
            <w:top w:w="0" w:type="dxa"/>
            <w:bottom w:w="0" w:type="dxa"/>
          </w:tblCellMar>
        </w:tblPrEx>
        <w:tc>
          <w:tcPr>
            <w:tcW w:w="725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 xml:space="preserve">Выручка </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2110</w:t>
            </w:r>
          </w:p>
        </w:tc>
        <w:tc>
          <w:tcPr>
            <w:tcW w:w="1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7623</w:t>
            </w:r>
          </w:p>
        </w:tc>
      </w:tr>
      <w:tr w:rsidR="006E465D" w:rsidRPr="006E465D" w:rsidTr="00BA4C6A">
        <w:tblPrEx>
          <w:tblCellMar>
            <w:top w:w="0" w:type="dxa"/>
            <w:bottom w:w="0" w:type="dxa"/>
          </w:tblCellMar>
        </w:tblPrEx>
        <w:tc>
          <w:tcPr>
            <w:tcW w:w="725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Себестоимость продаж</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2120</w:t>
            </w:r>
          </w:p>
        </w:tc>
        <w:tc>
          <w:tcPr>
            <w:tcW w:w="1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(8016)</w:t>
            </w:r>
          </w:p>
        </w:tc>
      </w:tr>
      <w:tr w:rsidR="006E465D" w:rsidRPr="006E465D" w:rsidTr="00BA4C6A">
        <w:tblPrEx>
          <w:tblCellMar>
            <w:top w:w="0" w:type="dxa"/>
            <w:bottom w:w="0" w:type="dxa"/>
          </w:tblCellMar>
        </w:tblPrEx>
        <w:tc>
          <w:tcPr>
            <w:tcW w:w="725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Валовая прибыль (убыток)</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2100</w:t>
            </w:r>
          </w:p>
        </w:tc>
        <w:tc>
          <w:tcPr>
            <w:tcW w:w="1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(393)</w:t>
            </w:r>
          </w:p>
        </w:tc>
      </w:tr>
      <w:tr w:rsidR="006E465D" w:rsidRPr="006E465D" w:rsidTr="00BA4C6A">
        <w:tblPrEx>
          <w:tblCellMar>
            <w:top w:w="0" w:type="dxa"/>
            <w:bottom w:w="0" w:type="dxa"/>
          </w:tblCellMar>
        </w:tblPrEx>
        <w:tc>
          <w:tcPr>
            <w:tcW w:w="725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Коммерческие расходы</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2210</w:t>
            </w:r>
          </w:p>
        </w:tc>
        <w:tc>
          <w:tcPr>
            <w:tcW w:w="1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r>
      <w:tr w:rsidR="006E465D" w:rsidRPr="006E465D" w:rsidTr="00BA4C6A">
        <w:tblPrEx>
          <w:tblCellMar>
            <w:top w:w="0" w:type="dxa"/>
            <w:bottom w:w="0" w:type="dxa"/>
          </w:tblCellMar>
        </w:tblPrEx>
        <w:tc>
          <w:tcPr>
            <w:tcW w:w="725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Управленческие расходы</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2220</w:t>
            </w:r>
          </w:p>
        </w:tc>
        <w:tc>
          <w:tcPr>
            <w:tcW w:w="1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r>
    </w:tbl>
    <w:p w:rsidR="006E465D" w:rsidRPr="006E465D" w:rsidRDefault="006E465D" w:rsidP="006E465D">
      <w:pPr>
        <w:widowControl w:val="0"/>
        <w:suppressAutoHyphens/>
        <w:autoSpaceDN w:val="0"/>
        <w:spacing w:after="0" w:line="240" w:lineRule="auto"/>
        <w:textAlignment w:val="baseline"/>
        <w:rPr>
          <w:rFonts w:ascii="Times New Roman" w:eastAsia="Lucida Sans Unicode" w:hAnsi="Times New Roman" w:cs="Tahoma"/>
          <w:vanish/>
          <w:kern w:val="3"/>
          <w:sz w:val="24"/>
          <w:szCs w:val="24"/>
          <w:lang w:eastAsia="ru-RU"/>
        </w:rPr>
      </w:pPr>
    </w:p>
    <w:tbl>
      <w:tblPr>
        <w:tblW w:w="9630" w:type="dxa"/>
        <w:tblInd w:w="45" w:type="dxa"/>
        <w:tblLayout w:type="fixed"/>
        <w:tblCellMar>
          <w:left w:w="10" w:type="dxa"/>
          <w:right w:w="10" w:type="dxa"/>
        </w:tblCellMar>
        <w:tblLook w:val="0000" w:firstRow="0" w:lastRow="0" w:firstColumn="0" w:lastColumn="0" w:noHBand="0" w:noVBand="0"/>
      </w:tblPr>
      <w:tblGrid>
        <w:gridCol w:w="7255"/>
        <w:gridCol w:w="824"/>
        <w:gridCol w:w="1551"/>
      </w:tblGrid>
      <w:tr w:rsidR="006E465D" w:rsidRPr="006E465D" w:rsidTr="00BA4C6A">
        <w:tblPrEx>
          <w:tblCellMar>
            <w:top w:w="0" w:type="dxa"/>
            <w:bottom w:w="0" w:type="dxa"/>
          </w:tblCellMar>
        </w:tblPrEx>
        <w:tc>
          <w:tcPr>
            <w:tcW w:w="72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Прибыль (убыток) от продаж</w:t>
            </w:r>
          </w:p>
        </w:tc>
        <w:tc>
          <w:tcPr>
            <w:tcW w:w="8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2200</w:t>
            </w:r>
          </w:p>
        </w:tc>
        <w:tc>
          <w:tcPr>
            <w:tcW w:w="15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(393)</w:t>
            </w:r>
          </w:p>
        </w:tc>
      </w:tr>
      <w:tr w:rsidR="006E465D" w:rsidRPr="006E465D" w:rsidTr="00BA4C6A">
        <w:tblPrEx>
          <w:tblCellMar>
            <w:top w:w="0" w:type="dxa"/>
            <w:bottom w:w="0" w:type="dxa"/>
          </w:tblCellMar>
        </w:tblPrEx>
        <w:tc>
          <w:tcPr>
            <w:tcW w:w="725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Проценты к получению</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2320</w:t>
            </w:r>
          </w:p>
        </w:tc>
        <w:tc>
          <w:tcPr>
            <w:tcW w:w="1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r>
      <w:tr w:rsidR="006E465D" w:rsidRPr="006E465D" w:rsidTr="00BA4C6A">
        <w:tblPrEx>
          <w:tblCellMar>
            <w:top w:w="0" w:type="dxa"/>
            <w:bottom w:w="0" w:type="dxa"/>
          </w:tblCellMar>
        </w:tblPrEx>
        <w:tc>
          <w:tcPr>
            <w:tcW w:w="725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Проценты к уплате</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8"/>
                <w:szCs w:val="28"/>
                <w:lang w:eastAsia="ru-RU"/>
              </w:rPr>
              <w:t xml:space="preserve">  </w:t>
            </w:r>
            <w:r w:rsidRPr="006E465D">
              <w:rPr>
                <w:rFonts w:ascii="Times New Roman" w:eastAsia="Lucida Sans Unicode" w:hAnsi="Times New Roman" w:cs="Tahoma"/>
                <w:kern w:val="3"/>
                <w:sz w:val="24"/>
                <w:szCs w:val="24"/>
                <w:lang w:eastAsia="ru-RU"/>
              </w:rPr>
              <w:t>2330</w:t>
            </w:r>
          </w:p>
        </w:tc>
        <w:tc>
          <w:tcPr>
            <w:tcW w:w="1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w:t>
            </w:r>
          </w:p>
        </w:tc>
      </w:tr>
      <w:tr w:rsidR="006E465D" w:rsidRPr="006E465D" w:rsidTr="00BA4C6A">
        <w:tblPrEx>
          <w:tblCellMar>
            <w:top w:w="0" w:type="dxa"/>
            <w:bottom w:w="0" w:type="dxa"/>
          </w:tblCellMar>
        </w:tblPrEx>
        <w:tc>
          <w:tcPr>
            <w:tcW w:w="725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Прочие доходы</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2340</w:t>
            </w:r>
          </w:p>
        </w:tc>
        <w:tc>
          <w:tcPr>
            <w:tcW w:w="1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1313</w:t>
            </w:r>
          </w:p>
        </w:tc>
      </w:tr>
      <w:tr w:rsidR="006E465D" w:rsidRPr="006E465D" w:rsidTr="00BA4C6A">
        <w:tblPrEx>
          <w:tblCellMar>
            <w:top w:w="0" w:type="dxa"/>
            <w:bottom w:w="0" w:type="dxa"/>
          </w:tblCellMar>
        </w:tblPrEx>
        <w:tc>
          <w:tcPr>
            <w:tcW w:w="725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Прочие расходы</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2350</w:t>
            </w:r>
          </w:p>
        </w:tc>
        <w:tc>
          <w:tcPr>
            <w:tcW w:w="1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(1218)</w:t>
            </w:r>
          </w:p>
        </w:tc>
      </w:tr>
      <w:tr w:rsidR="006E465D" w:rsidRPr="006E465D" w:rsidTr="00BA4C6A">
        <w:tblPrEx>
          <w:tblCellMar>
            <w:top w:w="0" w:type="dxa"/>
            <w:bottom w:w="0" w:type="dxa"/>
          </w:tblCellMar>
        </w:tblPrEx>
        <w:tc>
          <w:tcPr>
            <w:tcW w:w="725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Прибыль (убыток) до налогообложения</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2300</w:t>
            </w:r>
          </w:p>
        </w:tc>
        <w:tc>
          <w:tcPr>
            <w:tcW w:w="1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(298)</w:t>
            </w:r>
          </w:p>
        </w:tc>
      </w:tr>
      <w:tr w:rsidR="006E465D" w:rsidRPr="006E465D" w:rsidTr="00BA4C6A">
        <w:tblPrEx>
          <w:tblCellMar>
            <w:top w:w="0" w:type="dxa"/>
            <w:bottom w:w="0" w:type="dxa"/>
          </w:tblCellMar>
        </w:tblPrEx>
        <w:tc>
          <w:tcPr>
            <w:tcW w:w="725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 xml:space="preserve">Чистая прибыль (убыток) </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2400</w:t>
            </w:r>
          </w:p>
        </w:tc>
        <w:tc>
          <w:tcPr>
            <w:tcW w:w="1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(298)</w:t>
            </w:r>
          </w:p>
        </w:tc>
      </w:tr>
    </w:tbl>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8"/>
          <w:szCs w:val="28"/>
          <w:lang w:eastAsia="ru-RU"/>
        </w:rPr>
        <w:t xml:space="preserve">Расшифровка строк по </w:t>
      </w:r>
      <w:r w:rsidRPr="006E465D">
        <w:rPr>
          <w:rFonts w:ascii="Times New Roman" w:eastAsia="Lucida Sans Unicode" w:hAnsi="Times New Roman" w:cs="Tahoma"/>
          <w:b/>
          <w:bCs/>
          <w:kern w:val="3"/>
          <w:sz w:val="28"/>
          <w:szCs w:val="28"/>
          <w:lang w:eastAsia="ru-RU"/>
        </w:rPr>
        <w:t>форме №2:</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Выручка от сдачи нежилого фонда в аренду — 7622572,18 руб.</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Себестоимость — 8016307,60 руб.</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lang w:eastAsia="ru-RU"/>
        </w:rPr>
        <w:t xml:space="preserve">Прочие доходы, </w:t>
      </w:r>
      <w:r w:rsidRPr="006E465D">
        <w:rPr>
          <w:rFonts w:ascii="Times New Roman" w:eastAsia="Lucida Sans Unicode" w:hAnsi="Times New Roman" w:cs="Tahoma"/>
          <w:kern w:val="3"/>
          <w:sz w:val="28"/>
          <w:szCs w:val="28"/>
          <w:lang w:eastAsia="ru-RU"/>
        </w:rPr>
        <w:t>в т.ч.:</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Реализация основных средств — 1300000 руб.</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Cs/>
          <w:kern w:val="3"/>
          <w:sz w:val="28"/>
          <w:szCs w:val="28"/>
          <w:lang w:eastAsia="ru-RU"/>
        </w:rPr>
      </w:pPr>
      <w:r w:rsidRPr="006E465D">
        <w:rPr>
          <w:rFonts w:ascii="Times New Roman" w:eastAsia="Lucida Sans Unicode" w:hAnsi="Times New Roman" w:cs="Tahoma"/>
          <w:bCs/>
          <w:kern w:val="3"/>
          <w:sz w:val="28"/>
          <w:szCs w:val="28"/>
          <w:lang w:eastAsia="ru-RU"/>
        </w:rPr>
        <w:t>Прочие доходы – 13408,43 руб.</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lang w:eastAsia="ru-RU"/>
        </w:rPr>
        <w:t xml:space="preserve">Прочие расходы, </w:t>
      </w:r>
      <w:r w:rsidRPr="006E465D">
        <w:rPr>
          <w:rFonts w:ascii="Times New Roman" w:eastAsia="Lucida Sans Unicode" w:hAnsi="Times New Roman" w:cs="Tahoma"/>
          <w:kern w:val="3"/>
          <w:sz w:val="28"/>
          <w:szCs w:val="28"/>
          <w:lang w:eastAsia="ru-RU"/>
        </w:rPr>
        <w:t>в т.ч.:</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Услуги банка — 53455,00 руб.</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Расходы, связанные с реализацией основных средств – 460418,50 руб.</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Прочие расходы – 704016,61 руб.</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1"/>
          <w:numId w:val="9"/>
        </w:numPr>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Сумма уплаченных обществом налогов и иных платежей и сборов в бюджет и внебюджетные фонды за отчетный год. Сведения о задолженности общество по уплате налогов и иных платежей и сборов.</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p>
    <w:tbl>
      <w:tblPr>
        <w:tblW w:w="9630" w:type="dxa"/>
        <w:tblInd w:w="45" w:type="dxa"/>
        <w:tblLayout w:type="fixed"/>
        <w:tblCellMar>
          <w:left w:w="10" w:type="dxa"/>
          <w:right w:w="10" w:type="dxa"/>
        </w:tblCellMar>
        <w:tblLook w:val="0000" w:firstRow="0" w:lastRow="0" w:firstColumn="0" w:lastColumn="0" w:noHBand="0" w:noVBand="0"/>
      </w:tblPr>
      <w:tblGrid>
        <w:gridCol w:w="509"/>
        <w:gridCol w:w="2700"/>
        <w:gridCol w:w="1605"/>
        <w:gridCol w:w="1605"/>
        <w:gridCol w:w="1480"/>
        <w:gridCol w:w="1731"/>
      </w:tblGrid>
      <w:tr w:rsidR="006E465D" w:rsidRPr="006E465D" w:rsidTr="00BA4C6A">
        <w:tblPrEx>
          <w:tblCellMar>
            <w:top w:w="0" w:type="dxa"/>
            <w:bottom w:w="0" w:type="dxa"/>
          </w:tblCellMar>
        </w:tblPrEx>
        <w:tc>
          <w:tcPr>
            <w:tcW w:w="5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п/п</w:t>
            </w:r>
          </w:p>
        </w:tc>
        <w:tc>
          <w:tcPr>
            <w:tcW w:w="27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Показатель</w:t>
            </w:r>
          </w:p>
        </w:tc>
        <w:tc>
          <w:tcPr>
            <w:tcW w:w="16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Сальдо на начало периода</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(тыс.руб.)</w:t>
            </w:r>
          </w:p>
        </w:tc>
        <w:tc>
          <w:tcPr>
            <w:tcW w:w="16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Начислено за год</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(тыс. руб.)</w:t>
            </w:r>
          </w:p>
        </w:tc>
        <w:tc>
          <w:tcPr>
            <w:tcW w:w="14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Уплачено за год</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(тыс.руб.)</w:t>
            </w:r>
          </w:p>
        </w:tc>
        <w:tc>
          <w:tcPr>
            <w:tcW w:w="17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Текущая задолженность по уплате</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(тыс.руб.)</w:t>
            </w:r>
          </w:p>
        </w:tc>
      </w:tr>
      <w:tr w:rsidR="006E465D" w:rsidRPr="006E465D" w:rsidTr="00BA4C6A">
        <w:tblPrEx>
          <w:tblCellMar>
            <w:top w:w="0" w:type="dxa"/>
            <w:bottom w:w="0" w:type="dxa"/>
          </w:tblCellMar>
        </w:tblPrEx>
        <w:tc>
          <w:tcPr>
            <w:tcW w:w="50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w:t>
            </w:r>
          </w:p>
        </w:tc>
        <w:tc>
          <w:tcPr>
            <w:tcW w:w="270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4</w:t>
            </w:r>
          </w:p>
        </w:tc>
        <w:tc>
          <w:tcPr>
            <w:tcW w:w="148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5</w:t>
            </w:r>
          </w:p>
        </w:tc>
        <w:tc>
          <w:tcPr>
            <w:tcW w:w="17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6</w:t>
            </w:r>
          </w:p>
        </w:tc>
      </w:tr>
      <w:tr w:rsidR="006E465D" w:rsidRPr="006E465D" w:rsidTr="00BA4C6A">
        <w:tblPrEx>
          <w:tblCellMar>
            <w:top w:w="0" w:type="dxa"/>
            <w:bottom w:w="0" w:type="dxa"/>
          </w:tblCellMar>
        </w:tblPrEx>
        <w:tc>
          <w:tcPr>
            <w:tcW w:w="50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w:t>
            </w:r>
          </w:p>
        </w:tc>
        <w:tc>
          <w:tcPr>
            <w:tcW w:w="270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Налог при упрощённой системе налогообложения</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0</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177,5</w:t>
            </w:r>
          </w:p>
        </w:tc>
        <w:tc>
          <w:tcPr>
            <w:tcW w:w="148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96,8</w:t>
            </w:r>
          </w:p>
        </w:tc>
        <w:tc>
          <w:tcPr>
            <w:tcW w:w="17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80,8</w:t>
            </w:r>
          </w:p>
        </w:tc>
      </w:tr>
    </w:tbl>
    <w:p w:rsidR="006E465D" w:rsidRPr="006E465D" w:rsidRDefault="006E465D" w:rsidP="006E465D">
      <w:pPr>
        <w:widowControl w:val="0"/>
        <w:suppressAutoHyphens/>
        <w:autoSpaceDN w:val="0"/>
        <w:spacing w:after="0" w:line="240" w:lineRule="auto"/>
        <w:textAlignment w:val="baseline"/>
        <w:rPr>
          <w:rFonts w:ascii="Times New Roman" w:eastAsia="Lucida Sans Unicode" w:hAnsi="Times New Roman" w:cs="Tahoma"/>
          <w:vanish/>
          <w:kern w:val="3"/>
          <w:sz w:val="24"/>
          <w:szCs w:val="24"/>
          <w:lang w:eastAsia="ru-RU"/>
        </w:rPr>
      </w:pPr>
    </w:p>
    <w:tbl>
      <w:tblPr>
        <w:tblW w:w="9630" w:type="dxa"/>
        <w:tblInd w:w="45" w:type="dxa"/>
        <w:tblLayout w:type="fixed"/>
        <w:tblCellMar>
          <w:left w:w="10" w:type="dxa"/>
          <w:right w:w="10" w:type="dxa"/>
        </w:tblCellMar>
        <w:tblLook w:val="0000" w:firstRow="0" w:lastRow="0" w:firstColumn="0" w:lastColumn="0" w:noHBand="0" w:noVBand="0"/>
      </w:tblPr>
      <w:tblGrid>
        <w:gridCol w:w="509"/>
        <w:gridCol w:w="2700"/>
        <w:gridCol w:w="1605"/>
        <w:gridCol w:w="1605"/>
        <w:gridCol w:w="1465"/>
        <w:gridCol w:w="1746"/>
      </w:tblGrid>
      <w:tr w:rsidR="006E465D" w:rsidRPr="006E465D" w:rsidTr="00BA4C6A">
        <w:tblPrEx>
          <w:tblCellMar>
            <w:top w:w="0" w:type="dxa"/>
            <w:bottom w:w="0" w:type="dxa"/>
          </w:tblCellMar>
        </w:tblPrEx>
        <w:tc>
          <w:tcPr>
            <w:tcW w:w="5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2</w:t>
            </w:r>
          </w:p>
        </w:tc>
        <w:tc>
          <w:tcPr>
            <w:tcW w:w="27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Налог на доходы физических  лиц</w:t>
            </w:r>
          </w:p>
        </w:tc>
        <w:tc>
          <w:tcPr>
            <w:tcW w:w="16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0</w:t>
            </w:r>
          </w:p>
        </w:tc>
        <w:tc>
          <w:tcPr>
            <w:tcW w:w="16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510,2</w:t>
            </w:r>
          </w:p>
        </w:tc>
        <w:tc>
          <w:tcPr>
            <w:tcW w:w="1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510,2</w:t>
            </w:r>
          </w:p>
        </w:tc>
        <w:tc>
          <w:tcPr>
            <w:tcW w:w="174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0</w:t>
            </w:r>
          </w:p>
        </w:tc>
      </w:tr>
      <w:tr w:rsidR="006E465D" w:rsidRPr="006E465D" w:rsidTr="00BA4C6A">
        <w:tblPrEx>
          <w:tblCellMar>
            <w:top w:w="0" w:type="dxa"/>
            <w:bottom w:w="0" w:type="dxa"/>
          </w:tblCellMar>
        </w:tblPrEx>
        <w:tc>
          <w:tcPr>
            <w:tcW w:w="50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c>
          <w:tcPr>
            <w:tcW w:w="270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Итого:</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0</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687,7</w:t>
            </w:r>
          </w:p>
        </w:tc>
        <w:tc>
          <w:tcPr>
            <w:tcW w:w="146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607,0</w:t>
            </w:r>
          </w:p>
        </w:tc>
        <w:tc>
          <w:tcPr>
            <w:tcW w:w="17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80,8</w:t>
            </w:r>
          </w:p>
        </w:tc>
      </w:tr>
    </w:tbl>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 xml:space="preserve">  </w:t>
      </w:r>
    </w:p>
    <w:p w:rsidR="006E465D" w:rsidRPr="006E465D" w:rsidRDefault="006E465D" w:rsidP="006E465D">
      <w:pPr>
        <w:widowControl w:val="0"/>
        <w:numPr>
          <w:ilvl w:val="1"/>
          <w:numId w:val="10"/>
        </w:numPr>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Сведения о резервном фонде Общества</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p>
    <w:tbl>
      <w:tblPr>
        <w:tblW w:w="9654" w:type="dxa"/>
        <w:tblInd w:w="-24" w:type="dxa"/>
        <w:tblLayout w:type="fixed"/>
        <w:tblCellMar>
          <w:left w:w="10" w:type="dxa"/>
          <w:right w:w="10" w:type="dxa"/>
        </w:tblCellMar>
        <w:tblLook w:val="0000" w:firstRow="0" w:lastRow="0" w:firstColumn="0" w:lastColumn="0" w:noHBand="0" w:noVBand="0"/>
      </w:tblPr>
      <w:tblGrid>
        <w:gridCol w:w="525"/>
        <w:gridCol w:w="4759"/>
        <w:gridCol w:w="2308"/>
        <w:gridCol w:w="2062"/>
      </w:tblGrid>
      <w:tr w:rsidR="006E465D" w:rsidRPr="006E465D" w:rsidTr="00BA4C6A">
        <w:tblPrEx>
          <w:tblCellMar>
            <w:top w:w="0" w:type="dxa"/>
            <w:bottom w:w="0" w:type="dxa"/>
          </w:tblCellMar>
        </w:tblPrEx>
        <w:trPr>
          <w:trHeight w:val="660"/>
        </w:trPr>
        <w:tc>
          <w:tcPr>
            <w:tcW w:w="5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п/п</w:t>
            </w:r>
          </w:p>
        </w:tc>
        <w:tc>
          <w:tcPr>
            <w:tcW w:w="47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Показатель</w:t>
            </w:r>
          </w:p>
        </w:tc>
        <w:tc>
          <w:tcPr>
            <w:tcW w:w="23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На 01.01.2007</w:t>
            </w:r>
          </w:p>
        </w:tc>
        <w:tc>
          <w:tcPr>
            <w:tcW w:w="20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На 01.01.2008</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p>
        </w:tc>
      </w:tr>
      <w:tr w:rsidR="006E465D" w:rsidRPr="006E465D" w:rsidTr="00BA4C6A">
        <w:tblPrEx>
          <w:tblCellMar>
            <w:top w:w="0" w:type="dxa"/>
            <w:bottom w:w="0" w:type="dxa"/>
          </w:tblCellMar>
        </w:tblPrEx>
        <w:tc>
          <w:tcPr>
            <w:tcW w:w="52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1</w:t>
            </w:r>
          </w:p>
        </w:tc>
        <w:tc>
          <w:tcPr>
            <w:tcW w:w="475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2</w:t>
            </w:r>
          </w:p>
        </w:tc>
        <w:tc>
          <w:tcPr>
            <w:tcW w:w="2308"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3</w:t>
            </w:r>
          </w:p>
        </w:tc>
        <w:tc>
          <w:tcPr>
            <w:tcW w:w="20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4</w:t>
            </w:r>
          </w:p>
        </w:tc>
      </w:tr>
      <w:tr w:rsidR="006E465D" w:rsidRPr="006E465D" w:rsidTr="00BA4C6A">
        <w:tblPrEx>
          <w:tblCellMar>
            <w:top w:w="0" w:type="dxa"/>
            <w:bottom w:w="0" w:type="dxa"/>
          </w:tblCellMar>
        </w:tblPrEx>
        <w:tc>
          <w:tcPr>
            <w:tcW w:w="52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2</w:t>
            </w:r>
          </w:p>
        </w:tc>
        <w:tc>
          <w:tcPr>
            <w:tcW w:w="475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Сформированный резервный фонд</w:t>
            </w:r>
          </w:p>
        </w:tc>
        <w:tc>
          <w:tcPr>
            <w:tcW w:w="2308"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w:t>
            </w:r>
          </w:p>
        </w:tc>
        <w:tc>
          <w:tcPr>
            <w:tcW w:w="20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w:t>
            </w:r>
          </w:p>
        </w:tc>
      </w:tr>
    </w:tbl>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numPr>
          <w:ilvl w:val="1"/>
          <w:numId w:val="11"/>
        </w:numPr>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Сведения о чистых активах Общества</w:t>
      </w:r>
    </w:p>
    <w:p w:rsidR="006E465D" w:rsidRPr="006E465D" w:rsidRDefault="006E465D" w:rsidP="006E465D">
      <w:pPr>
        <w:widowControl w:val="0"/>
        <w:tabs>
          <w:tab w:val="left" w:pos="210"/>
          <w:tab w:val="left" w:pos="225"/>
        </w:tabs>
        <w:suppressAutoHyphens/>
        <w:autoSpaceDN w:val="0"/>
        <w:spacing w:after="0" w:line="240" w:lineRule="auto"/>
        <w:ind w:left="180"/>
        <w:jc w:val="right"/>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тыс.руб.</w:t>
      </w:r>
    </w:p>
    <w:tbl>
      <w:tblPr>
        <w:tblW w:w="9630" w:type="dxa"/>
        <w:tblInd w:w="45" w:type="dxa"/>
        <w:tblLayout w:type="fixed"/>
        <w:tblCellMar>
          <w:left w:w="10" w:type="dxa"/>
          <w:right w:w="10" w:type="dxa"/>
        </w:tblCellMar>
        <w:tblLook w:val="0000" w:firstRow="0" w:lastRow="0" w:firstColumn="0" w:lastColumn="0" w:noHBand="0" w:noVBand="0"/>
      </w:tblPr>
      <w:tblGrid>
        <w:gridCol w:w="494"/>
        <w:gridCol w:w="2715"/>
        <w:gridCol w:w="1605"/>
        <w:gridCol w:w="1605"/>
        <w:gridCol w:w="1605"/>
        <w:gridCol w:w="1606"/>
      </w:tblGrid>
      <w:tr w:rsidR="006E465D" w:rsidRPr="006E465D" w:rsidTr="00BA4C6A">
        <w:tblPrEx>
          <w:tblCellMar>
            <w:top w:w="0" w:type="dxa"/>
            <w:bottom w:w="0" w:type="dxa"/>
          </w:tblCellMar>
        </w:tblPrEx>
        <w:tc>
          <w:tcPr>
            <w:tcW w:w="4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п/п</w:t>
            </w:r>
          </w:p>
        </w:tc>
        <w:tc>
          <w:tcPr>
            <w:tcW w:w="27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Показатель</w:t>
            </w:r>
          </w:p>
        </w:tc>
        <w:tc>
          <w:tcPr>
            <w:tcW w:w="16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На</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 xml:space="preserve"> 30.01.2009</w:t>
            </w:r>
          </w:p>
        </w:tc>
        <w:tc>
          <w:tcPr>
            <w:tcW w:w="16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На</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01.01.2010</w:t>
            </w:r>
          </w:p>
        </w:tc>
        <w:tc>
          <w:tcPr>
            <w:tcW w:w="16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На</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01.01.2011</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На</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01.01.2012</w:t>
            </w:r>
          </w:p>
        </w:tc>
      </w:tr>
      <w:tr w:rsidR="006E465D" w:rsidRPr="006E465D" w:rsidTr="00BA4C6A">
        <w:tblPrEx>
          <w:tblCellMar>
            <w:top w:w="0" w:type="dxa"/>
            <w:bottom w:w="0" w:type="dxa"/>
          </w:tblCellMar>
        </w:tblPrEx>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1</w:t>
            </w:r>
          </w:p>
        </w:tc>
        <w:tc>
          <w:tcPr>
            <w:tcW w:w="271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2</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3</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4</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5</w:t>
            </w:r>
          </w:p>
        </w:tc>
        <w:tc>
          <w:tcPr>
            <w:tcW w:w="16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6</w:t>
            </w:r>
          </w:p>
        </w:tc>
      </w:tr>
      <w:tr w:rsidR="006E465D" w:rsidRPr="006E465D" w:rsidTr="00BA4C6A">
        <w:tblPrEx>
          <w:tblCellMar>
            <w:top w:w="0" w:type="dxa"/>
            <w:bottom w:w="0" w:type="dxa"/>
          </w:tblCellMar>
        </w:tblPrEx>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1</w:t>
            </w:r>
          </w:p>
        </w:tc>
        <w:tc>
          <w:tcPr>
            <w:tcW w:w="271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Сумма чистых активов</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13337</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12877</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11212</w:t>
            </w:r>
          </w:p>
        </w:tc>
        <w:tc>
          <w:tcPr>
            <w:tcW w:w="16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9363</w:t>
            </w:r>
          </w:p>
        </w:tc>
      </w:tr>
      <w:tr w:rsidR="006E465D" w:rsidRPr="006E465D" w:rsidTr="00BA4C6A">
        <w:tblPrEx>
          <w:tblCellMar>
            <w:top w:w="0" w:type="dxa"/>
            <w:bottom w:w="0" w:type="dxa"/>
          </w:tblCellMar>
        </w:tblPrEx>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2</w:t>
            </w:r>
          </w:p>
        </w:tc>
        <w:tc>
          <w:tcPr>
            <w:tcW w:w="271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Уставной капитал</w:t>
            </w:r>
          </w:p>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(складочный капитал, уставной фонд, вклады товарищей)</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3934</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3934</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3934</w:t>
            </w:r>
          </w:p>
        </w:tc>
        <w:tc>
          <w:tcPr>
            <w:tcW w:w="16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3934</w:t>
            </w:r>
          </w:p>
        </w:tc>
      </w:tr>
      <w:tr w:rsidR="006E465D" w:rsidRPr="006E465D" w:rsidTr="00BA4C6A">
        <w:tblPrEx>
          <w:tblCellMar>
            <w:top w:w="0" w:type="dxa"/>
            <w:bottom w:w="0" w:type="dxa"/>
          </w:tblCellMar>
        </w:tblPrEx>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3</w:t>
            </w:r>
          </w:p>
        </w:tc>
        <w:tc>
          <w:tcPr>
            <w:tcW w:w="271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Переоценка внеоборотных активов</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c>
          <w:tcPr>
            <w:tcW w:w="16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3933</w:t>
            </w:r>
          </w:p>
        </w:tc>
      </w:tr>
      <w:tr w:rsidR="006E465D" w:rsidRPr="006E465D" w:rsidTr="00BA4C6A">
        <w:tblPrEx>
          <w:tblCellMar>
            <w:top w:w="0" w:type="dxa"/>
            <w:bottom w:w="0" w:type="dxa"/>
          </w:tblCellMar>
        </w:tblPrEx>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4</w:t>
            </w:r>
          </w:p>
        </w:tc>
        <w:tc>
          <w:tcPr>
            <w:tcW w:w="271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Добавочный капитал</w:t>
            </w:r>
          </w:p>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(без переоценки)</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Cs/>
                <w:kern w:val="3"/>
                <w:sz w:val="24"/>
                <w:szCs w:val="24"/>
                <w:lang w:eastAsia="ru-RU"/>
              </w:rPr>
            </w:pPr>
            <w:r w:rsidRPr="006E465D">
              <w:rPr>
                <w:rFonts w:ascii="Times New Roman" w:eastAsia="Lucida Sans Unicode" w:hAnsi="Times New Roman" w:cs="Tahoma"/>
                <w:bCs/>
                <w:kern w:val="3"/>
                <w:sz w:val="24"/>
                <w:szCs w:val="24"/>
                <w:lang w:eastAsia="ru-RU"/>
              </w:rPr>
              <w:t>5483</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Cs/>
                <w:kern w:val="3"/>
                <w:sz w:val="24"/>
                <w:szCs w:val="24"/>
                <w:lang w:eastAsia="ru-RU"/>
              </w:rPr>
            </w:pPr>
            <w:r w:rsidRPr="006E465D">
              <w:rPr>
                <w:rFonts w:ascii="Times New Roman" w:eastAsia="Lucida Sans Unicode" w:hAnsi="Times New Roman" w:cs="Tahoma"/>
                <w:bCs/>
                <w:kern w:val="3"/>
                <w:sz w:val="24"/>
                <w:szCs w:val="24"/>
                <w:lang w:eastAsia="ru-RU"/>
              </w:rPr>
              <w:t>7017</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Cs/>
                <w:kern w:val="3"/>
                <w:sz w:val="24"/>
                <w:szCs w:val="24"/>
                <w:lang w:eastAsia="ru-RU"/>
              </w:rPr>
            </w:pPr>
            <w:r w:rsidRPr="006E465D">
              <w:rPr>
                <w:rFonts w:ascii="Times New Roman" w:eastAsia="Lucida Sans Unicode" w:hAnsi="Times New Roman" w:cs="Tahoma"/>
                <w:bCs/>
                <w:kern w:val="3"/>
                <w:sz w:val="24"/>
                <w:szCs w:val="24"/>
                <w:lang w:eastAsia="ru-RU"/>
              </w:rPr>
              <w:t>3933</w:t>
            </w:r>
          </w:p>
        </w:tc>
        <w:tc>
          <w:tcPr>
            <w:tcW w:w="16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3933</w:t>
            </w:r>
          </w:p>
        </w:tc>
      </w:tr>
      <w:tr w:rsidR="006E465D" w:rsidRPr="006E465D" w:rsidTr="00BA4C6A">
        <w:tblPrEx>
          <w:tblCellMar>
            <w:top w:w="0" w:type="dxa"/>
            <w:bottom w:w="0" w:type="dxa"/>
          </w:tblCellMar>
        </w:tblPrEx>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5</w:t>
            </w:r>
          </w:p>
        </w:tc>
        <w:tc>
          <w:tcPr>
            <w:tcW w:w="271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Резервный капитал</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c>
          <w:tcPr>
            <w:tcW w:w="16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r>
      <w:tr w:rsidR="006E465D" w:rsidRPr="006E465D" w:rsidTr="00BA4C6A">
        <w:tblPrEx>
          <w:tblCellMar>
            <w:top w:w="0" w:type="dxa"/>
            <w:bottom w:w="0" w:type="dxa"/>
          </w:tblCellMar>
        </w:tblPrEx>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6</w:t>
            </w:r>
          </w:p>
        </w:tc>
        <w:tc>
          <w:tcPr>
            <w:tcW w:w="271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Отношение чистых активов к уставному капиталу (стр.1/ стр.2) (%)</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339,018</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327,325</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285,002</w:t>
            </w:r>
          </w:p>
        </w:tc>
        <w:tc>
          <w:tcPr>
            <w:tcW w:w="16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238,002</w:t>
            </w:r>
          </w:p>
        </w:tc>
      </w:tr>
    </w:tbl>
    <w:p w:rsidR="006E465D" w:rsidRPr="006E465D" w:rsidRDefault="006E465D" w:rsidP="006E465D">
      <w:pPr>
        <w:widowControl w:val="0"/>
        <w:suppressAutoHyphens/>
        <w:autoSpaceDN w:val="0"/>
        <w:spacing w:after="0" w:line="240" w:lineRule="auto"/>
        <w:textAlignment w:val="baseline"/>
        <w:rPr>
          <w:rFonts w:ascii="Times New Roman" w:eastAsia="Lucida Sans Unicode" w:hAnsi="Times New Roman" w:cs="Tahoma"/>
          <w:vanish/>
          <w:kern w:val="3"/>
          <w:sz w:val="24"/>
          <w:szCs w:val="24"/>
          <w:lang w:eastAsia="ru-RU"/>
        </w:rPr>
      </w:pPr>
    </w:p>
    <w:tbl>
      <w:tblPr>
        <w:tblW w:w="9582" w:type="dxa"/>
        <w:tblInd w:w="55" w:type="dxa"/>
        <w:tblLayout w:type="fixed"/>
        <w:tblCellMar>
          <w:left w:w="10" w:type="dxa"/>
          <w:right w:w="10" w:type="dxa"/>
        </w:tblCellMar>
        <w:tblLook w:val="0000" w:firstRow="0" w:lastRow="0" w:firstColumn="0" w:lastColumn="0" w:noHBand="0" w:noVBand="0"/>
      </w:tblPr>
      <w:tblGrid>
        <w:gridCol w:w="439"/>
        <w:gridCol w:w="2714"/>
        <w:gridCol w:w="1606"/>
        <w:gridCol w:w="1605"/>
        <w:gridCol w:w="1605"/>
        <w:gridCol w:w="1613"/>
      </w:tblGrid>
      <w:tr w:rsidR="006E465D" w:rsidRPr="006E465D" w:rsidTr="00BA4C6A">
        <w:tblPrEx>
          <w:tblCellMar>
            <w:top w:w="0" w:type="dxa"/>
            <w:bottom w:w="0" w:type="dxa"/>
          </w:tblCellMar>
        </w:tblPrEx>
        <w:tc>
          <w:tcPr>
            <w:tcW w:w="4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7</w:t>
            </w:r>
          </w:p>
        </w:tc>
        <w:tc>
          <w:tcPr>
            <w:tcW w:w="27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Отношение чистых активов к сумме уставного добавочного капитала и резервного фонда (стр.1/(стр.2+ стр.3 + стр.4) (%)</w:t>
            </w:r>
          </w:p>
        </w:tc>
        <w:tc>
          <w:tcPr>
            <w:tcW w:w="16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246,21</w:t>
            </w:r>
          </w:p>
        </w:tc>
        <w:tc>
          <w:tcPr>
            <w:tcW w:w="16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117,587</w:t>
            </w:r>
          </w:p>
        </w:tc>
        <w:tc>
          <w:tcPr>
            <w:tcW w:w="16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285,002</w:t>
            </w:r>
          </w:p>
        </w:tc>
        <w:tc>
          <w:tcPr>
            <w:tcW w:w="16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238,002</w:t>
            </w:r>
          </w:p>
        </w:tc>
      </w:tr>
    </w:tbl>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4"/>
          <w:szCs w:val="24"/>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Чистые активы Общества на конец финансового года составили 9363 тыс.руб.</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За отчетный период они увеличились на 1849 тыс.руб.</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Чистые активы общества на 5429 тыс.руб. больше его уставного капитала.</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lastRenderedPageBreak/>
        <w:t>3.6. Сведения о кредиторской задолженности</w:t>
      </w:r>
    </w:p>
    <w:p w:rsidR="006E465D" w:rsidRPr="006E465D" w:rsidRDefault="006E465D" w:rsidP="006E465D">
      <w:pPr>
        <w:widowControl w:val="0"/>
        <w:tabs>
          <w:tab w:val="left" w:pos="210"/>
          <w:tab w:val="left" w:pos="225"/>
        </w:tabs>
        <w:suppressAutoHyphens/>
        <w:autoSpaceDN w:val="0"/>
        <w:spacing w:after="0" w:line="240" w:lineRule="auto"/>
        <w:ind w:left="180"/>
        <w:jc w:val="right"/>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тыс.руб.</w:t>
      </w:r>
    </w:p>
    <w:tbl>
      <w:tblPr>
        <w:tblW w:w="9630" w:type="dxa"/>
        <w:tblInd w:w="45" w:type="dxa"/>
        <w:tblLayout w:type="fixed"/>
        <w:tblCellMar>
          <w:left w:w="10" w:type="dxa"/>
          <w:right w:w="10" w:type="dxa"/>
        </w:tblCellMar>
        <w:tblLook w:val="0000" w:firstRow="0" w:lastRow="0" w:firstColumn="0" w:lastColumn="0" w:noHBand="0" w:noVBand="0"/>
      </w:tblPr>
      <w:tblGrid>
        <w:gridCol w:w="613"/>
        <w:gridCol w:w="5173"/>
        <w:gridCol w:w="1435"/>
        <w:gridCol w:w="2409"/>
      </w:tblGrid>
      <w:tr w:rsidR="006E465D" w:rsidRPr="006E465D" w:rsidTr="00BA4C6A">
        <w:tblPrEx>
          <w:tblCellMar>
            <w:top w:w="0" w:type="dxa"/>
            <w:bottom w:w="0" w:type="dxa"/>
          </w:tblCellMar>
        </w:tblPrEx>
        <w:tc>
          <w:tcPr>
            <w:tcW w:w="6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 п/п</w:t>
            </w:r>
          </w:p>
        </w:tc>
        <w:tc>
          <w:tcPr>
            <w:tcW w:w="517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Показатель</w:t>
            </w:r>
          </w:p>
        </w:tc>
        <w:tc>
          <w:tcPr>
            <w:tcW w:w="14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На начало года</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На конец года</w:t>
            </w:r>
          </w:p>
        </w:tc>
      </w:tr>
      <w:tr w:rsidR="006E465D" w:rsidRPr="006E465D" w:rsidTr="00BA4C6A">
        <w:tblPrEx>
          <w:tblCellMar>
            <w:top w:w="0" w:type="dxa"/>
            <w:bottom w:w="0" w:type="dxa"/>
          </w:tblCellMar>
        </w:tblPrEx>
        <w:tc>
          <w:tcPr>
            <w:tcW w:w="613"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1</w:t>
            </w:r>
          </w:p>
        </w:tc>
        <w:tc>
          <w:tcPr>
            <w:tcW w:w="5173"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2</w:t>
            </w:r>
          </w:p>
        </w:tc>
        <w:tc>
          <w:tcPr>
            <w:tcW w:w="143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3</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4</w:t>
            </w:r>
          </w:p>
        </w:tc>
      </w:tr>
      <w:tr w:rsidR="006E465D" w:rsidRPr="006E465D" w:rsidTr="00BA4C6A">
        <w:tblPrEx>
          <w:tblCellMar>
            <w:top w:w="0" w:type="dxa"/>
            <w:bottom w:w="0" w:type="dxa"/>
          </w:tblCellMar>
        </w:tblPrEx>
        <w:tc>
          <w:tcPr>
            <w:tcW w:w="613"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1</w:t>
            </w:r>
          </w:p>
        </w:tc>
        <w:tc>
          <w:tcPr>
            <w:tcW w:w="5173"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Долгосрочные займы</w:t>
            </w:r>
          </w:p>
        </w:tc>
        <w:tc>
          <w:tcPr>
            <w:tcW w:w="143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r>
      <w:tr w:rsidR="006E465D" w:rsidRPr="006E465D" w:rsidTr="00BA4C6A">
        <w:tblPrEx>
          <w:tblCellMar>
            <w:top w:w="0" w:type="dxa"/>
            <w:bottom w:w="0" w:type="dxa"/>
          </w:tblCellMar>
        </w:tblPrEx>
        <w:tc>
          <w:tcPr>
            <w:tcW w:w="613"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2</w:t>
            </w:r>
          </w:p>
        </w:tc>
        <w:tc>
          <w:tcPr>
            <w:tcW w:w="5173"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Краткосрочные обязательства</w:t>
            </w:r>
          </w:p>
        </w:tc>
        <w:tc>
          <w:tcPr>
            <w:tcW w:w="143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90</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276</w:t>
            </w:r>
          </w:p>
        </w:tc>
      </w:tr>
      <w:tr w:rsidR="006E465D" w:rsidRPr="006E465D" w:rsidTr="00BA4C6A">
        <w:tblPrEx>
          <w:tblCellMar>
            <w:top w:w="0" w:type="dxa"/>
            <w:bottom w:w="0" w:type="dxa"/>
          </w:tblCellMar>
        </w:tblPrEx>
        <w:tc>
          <w:tcPr>
            <w:tcW w:w="613"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3</w:t>
            </w:r>
          </w:p>
        </w:tc>
        <w:tc>
          <w:tcPr>
            <w:tcW w:w="5173"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Кредиторская задолженность, в т.ч.:</w:t>
            </w:r>
          </w:p>
        </w:tc>
        <w:tc>
          <w:tcPr>
            <w:tcW w:w="143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90</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276</w:t>
            </w:r>
          </w:p>
        </w:tc>
      </w:tr>
      <w:tr w:rsidR="006E465D" w:rsidRPr="006E465D" w:rsidTr="00BA4C6A">
        <w:tblPrEx>
          <w:tblCellMar>
            <w:top w:w="0" w:type="dxa"/>
            <w:bottom w:w="0" w:type="dxa"/>
          </w:tblCellMar>
        </w:tblPrEx>
        <w:tc>
          <w:tcPr>
            <w:tcW w:w="613"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3.1.</w:t>
            </w:r>
          </w:p>
        </w:tc>
        <w:tc>
          <w:tcPr>
            <w:tcW w:w="5173"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Поставщикам и подрядчикам</w:t>
            </w:r>
          </w:p>
        </w:tc>
        <w:tc>
          <w:tcPr>
            <w:tcW w:w="143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51</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168</w:t>
            </w:r>
          </w:p>
        </w:tc>
      </w:tr>
      <w:tr w:rsidR="006E465D" w:rsidRPr="006E465D" w:rsidTr="00BA4C6A">
        <w:tblPrEx>
          <w:tblCellMar>
            <w:top w:w="0" w:type="dxa"/>
            <w:bottom w:w="0" w:type="dxa"/>
          </w:tblCellMar>
        </w:tblPrEx>
        <w:tc>
          <w:tcPr>
            <w:tcW w:w="613"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3.2.</w:t>
            </w:r>
          </w:p>
        </w:tc>
        <w:tc>
          <w:tcPr>
            <w:tcW w:w="5173"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Векселя к уплате</w:t>
            </w:r>
          </w:p>
        </w:tc>
        <w:tc>
          <w:tcPr>
            <w:tcW w:w="143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w:t>
            </w:r>
          </w:p>
        </w:tc>
      </w:tr>
    </w:tbl>
    <w:p w:rsidR="006E465D" w:rsidRPr="006E465D" w:rsidRDefault="006E465D" w:rsidP="006E465D">
      <w:pPr>
        <w:widowControl w:val="0"/>
        <w:suppressAutoHyphens/>
        <w:autoSpaceDN w:val="0"/>
        <w:spacing w:after="0" w:line="240" w:lineRule="auto"/>
        <w:textAlignment w:val="baseline"/>
        <w:rPr>
          <w:rFonts w:ascii="Times New Roman" w:eastAsia="Lucida Sans Unicode" w:hAnsi="Times New Roman" w:cs="Tahoma"/>
          <w:vanish/>
          <w:kern w:val="3"/>
          <w:sz w:val="24"/>
          <w:szCs w:val="24"/>
          <w:lang w:eastAsia="ru-RU"/>
        </w:rPr>
      </w:pPr>
    </w:p>
    <w:tbl>
      <w:tblPr>
        <w:tblW w:w="9630" w:type="dxa"/>
        <w:tblInd w:w="45" w:type="dxa"/>
        <w:tblLayout w:type="fixed"/>
        <w:tblCellMar>
          <w:left w:w="10" w:type="dxa"/>
          <w:right w:w="10" w:type="dxa"/>
        </w:tblCellMar>
        <w:tblLook w:val="0000" w:firstRow="0" w:lastRow="0" w:firstColumn="0" w:lastColumn="0" w:noHBand="0" w:noVBand="0"/>
      </w:tblPr>
      <w:tblGrid>
        <w:gridCol w:w="615"/>
        <w:gridCol w:w="5171"/>
        <w:gridCol w:w="1436"/>
        <w:gridCol w:w="2408"/>
      </w:tblGrid>
      <w:tr w:rsidR="006E465D" w:rsidRPr="006E465D" w:rsidTr="00BA4C6A">
        <w:tblPrEx>
          <w:tblCellMar>
            <w:top w:w="0" w:type="dxa"/>
            <w:bottom w:w="0" w:type="dxa"/>
          </w:tblCellMar>
        </w:tblPrEx>
        <w:tc>
          <w:tcPr>
            <w:tcW w:w="6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3.3.</w:t>
            </w:r>
          </w:p>
        </w:tc>
        <w:tc>
          <w:tcPr>
            <w:tcW w:w="51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По оплате труда</w:t>
            </w:r>
          </w:p>
        </w:tc>
        <w:tc>
          <w:tcPr>
            <w:tcW w:w="14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w:t>
            </w:r>
          </w:p>
        </w:tc>
      </w:tr>
      <w:tr w:rsidR="006E465D" w:rsidRPr="006E465D" w:rsidTr="00BA4C6A">
        <w:tblPrEx>
          <w:tblCellMar>
            <w:top w:w="0" w:type="dxa"/>
            <w:bottom w:w="0" w:type="dxa"/>
          </w:tblCellMar>
        </w:tblPrEx>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3.4.</w:t>
            </w:r>
          </w:p>
        </w:tc>
        <w:tc>
          <w:tcPr>
            <w:tcW w:w="517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По социальному страхованию и обеспечению</w:t>
            </w:r>
          </w:p>
        </w:tc>
        <w:tc>
          <w:tcPr>
            <w:tcW w:w="143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16</w:t>
            </w:r>
          </w:p>
        </w:tc>
        <w:tc>
          <w:tcPr>
            <w:tcW w:w="24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27</w:t>
            </w:r>
          </w:p>
        </w:tc>
      </w:tr>
      <w:tr w:rsidR="006E465D" w:rsidRPr="006E465D" w:rsidTr="00BA4C6A">
        <w:tblPrEx>
          <w:tblCellMar>
            <w:top w:w="0" w:type="dxa"/>
            <w:bottom w:w="0" w:type="dxa"/>
          </w:tblCellMar>
        </w:tblPrEx>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3.5.</w:t>
            </w:r>
          </w:p>
        </w:tc>
        <w:tc>
          <w:tcPr>
            <w:tcW w:w="517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Задолженность перед бюджетом</w:t>
            </w:r>
          </w:p>
        </w:tc>
        <w:tc>
          <w:tcPr>
            <w:tcW w:w="143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c>
          <w:tcPr>
            <w:tcW w:w="24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81</w:t>
            </w:r>
          </w:p>
        </w:tc>
      </w:tr>
    </w:tbl>
    <w:p w:rsidR="006E465D" w:rsidRPr="006E465D" w:rsidRDefault="006E465D" w:rsidP="006E465D">
      <w:pPr>
        <w:widowControl w:val="0"/>
        <w:suppressAutoHyphens/>
        <w:autoSpaceDN w:val="0"/>
        <w:spacing w:after="0" w:line="240" w:lineRule="auto"/>
        <w:textAlignment w:val="baseline"/>
        <w:rPr>
          <w:rFonts w:ascii="Times New Roman" w:eastAsia="Lucida Sans Unicode" w:hAnsi="Times New Roman" w:cs="Tahoma"/>
          <w:vanish/>
          <w:kern w:val="3"/>
          <w:sz w:val="24"/>
          <w:szCs w:val="24"/>
          <w:lang w:eastAsia="ru-RU"/>
        </w:rPr>
      </w:pPr>
    </w:p>
    <w:tbl>
      <w:tblPr>
        <w:tblW w:w="9630" w:type="dxa"/>
        <w:tblInd w:w="45" w:type="dxa"/>
        <w:tblLayout w:type="fixed"/>
        <w:tblCellMar>
          <w:left w:w="10" w:type="dxa"/>
          <w:right w:w="10" w:type="dxa"/>
        </w:tblCellMar>
        <w:tblLook w:val="0000" w:firstRow="0" w:lastRow="0" w:firstColumn="0" w:lastColumn="0" w:noHBand="0" w:noVBand="0"/>
      </w:tblPr>
      <w:tblGrid>
        <w:gridCol w:w="615"/>
        <w:gridCol w:w="5156"/>
        <w:gridCol w:w="1451"/>
        <w:gridCol w:w="2408"/>
      </w:tblGrid>
      <w:tr w:rsidR="006E465D" w:rsidRPr="006E465D" w:rsidTr="00BA4C6A">
        <w:tblPrEx>
          <w:tblCellMar>
            <w:top w:w="0" w:type="dxa"/>
            <w:bottom w:w="0" w:type="dxa"/>
          </w:tblCellMar>
        </w:tblPrEx>
        <w:tc>
          <w:tcPr>
            <w:tcW w:w="6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4"/>
                <w:szCs w:val="24"/>
                <w:lang w:eastAsia="ru-RU"/>
              </w:rPr>
              <w:t>3.6.</w:t>
            </w:r>
          </w:p>
        </w:tc>
        <w:tc>
          <w:tcPr>
            <w:tcW w:w="51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Прочие кредиторы</w:t>
            </w:r>
          </w:p>
        </w:tc>
        <w:tc>
          <w:tcPr>
            <w:tcW w:w="14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23</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r>
      <w:tr w:rsidR="006E465D" w:rsidRPr="006E465D" w:rsidTr="00BA4C6A">
        <w:tblPrEx>
          <w:tblCellMar>
            <w:top w:w="0" w:type="dxa"/>
            <w:bottom w:w="0" w:type="dxa"/>
          </w:tblCellMar>
        </w:tblPrEx>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4</w:t>
            </w:r>
          </w:p>
        </w:tc>
        <w:tc>
          <w:tcPr>
            <w:tcW w:w="515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Займы и кредиты</w:t>
            </w:r>
          </w:p>
        </w:tc>
        <w:tc>
          <w:tcPr>
            <w:tcW w:w="145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c>
          <w:tcPr>
            <w:tcW w:w="24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r>
    </w:tbl>
    <w:p w:rsidR="006E465D" w:rsidRPr="006E465D" w:rsidRDefault="006E465D" w:rsidP="006E465D">
      <w:pPr>
        <w:widowControl w:val="0"/>
        <w:suppressAutoHyphens/>
        <w:autoSpaceDN w:val="0"/>
        <w:spacing w:after="0" w:line="240" w:lineRule="auto"/>
        <w:textAlignment w:val="baseline"/>
        <w:rPr>
          <w:rFonts w:ascii="Times New Roman" w:eastAsia="Lucida Sans Unicode" w:hAnsi="Times New Roman" w:cs="Tahoma"/>
          <w:vanish/>
          <w:kern w:val="3"/>
          <w:sz w:val="24"/>
          <w:szCs w:val="24"/>
          <w:lang w:eastAsia="ru-RU"/>
        </w:rPr>
      </w:pPr>
    </w:p>
    <w:tbl>
      <w:tblPr>
        <w:tblW w:w="9630" w:type="dxa"/>
        <w:tblInd w:w="45" w:type="dxa"/>
        <w:tblLayout w:type="fixed"/>
        <w:tblCellMar>
          <w:left w:w="10" w:type="dxa"/>
          <w:right w:w="10" w:type="dxa"/>
        </w:tblCellMar>
        <w:tblLook w:val="0000" w:firstRow="0" w:lastRow="0" w:firstColumn="0" w:lastColumn="0" w:noHBand="0" w:noVBand="0"/>
      </w:tblPr>
      <w:tblGrid>
        <w:gridCol w:w="600"/>
        <w:gridCol w:w="5171"/>
        <w:gridCol w:w="1451"/>
        <w:gridCol w:w="2408"/>
      </w:tblGrid>
      <w:tr w:rsidR="006E465D" w:rsidRPr="006E465D" w:rsidTr="00BA4C6A">
        <w:tblPrEx>
          <w:tblCellMar>
            <w:top w:w="0" w:type="dxa"/>
            <w:bottom w:w="0" w:type="dxa"/>
          </w:tblCellMar>
        </w:tblPrEx>
        <w:tc>
          <w:tcPr>
            <w:tcW w:w="6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5</w:t>
            </w:r>
          </w:p>
        </w:tc>
        <w:tc>
          <w:tcPr>
            <w:tcW w:w="51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Общая сумма кредиторской задолженности</w:t>
            </w:r>
          </w:p>
        </w:tc>
        <w:tc>
          <w:tcPr>
            <w:tcW w:w="14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90</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276</w:t>
            </w:r>
          </w:p>
        </w:tc>
      </w:tr>
    </w:tbl>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numPr>
          <w:ilvl w:val="1"/>
          <w:numId w:val="12"/>
        </w:numPr>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Сведения о дебиторской задолженности</w:t>
      </w:r>
    </w:p>
    <w:p w:rsidR="006E465D" w:rsidRPr="006E465D" w:rsidRDefault="006E465D" w:rsidP="006E465D">
      <w:pPr>
        <w:widowControl w:val="0"/>
        <w:tabs>
          <w:tab w:val="left" w:pos="210"/>
          <w:tab w:val="left" w:pos="225"/>
        </w:tabs>
        <w:suppressAutoHyphens/>
        <w:autoSpaceDN w:val="0"/>
        <w:spacing w:after="0" w:line="240" w:lineRule="auto"/>
        <w:ind w:left="180"/>
        <w:jc w:val="right"/>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тыс.руб.</w:t>
      </w:r>
    </w:p>
    <w:tbl>
      <w:tblPr>
        <w:tblW w:w="9630" w:type="dxa"/>
        <w:tblInd w:w="45" w:type="dxa"/>
        <w:tblLayout w:type="fixed"/>
        <w:tblCellMar>
          <w:left w:w="10" w:type="dxa"/>
          <w:right w:w="10" w:type="dxa"/>
        </w:tblCellMar>
        <w:tblLook w:val="0000" w:firstRow="0" w:lastRow="0" w:firstColumn="0" w:lastColumn="0" w:noHBand="0" w:noVBand="0"/>
      </w:tblPr>
      <w:tblGrid>
        <w:gridCol w:w="570"/>
        <w:gridCol w:w="5171"/>
        <w:gridCol w:w="1481"/>
        <w:gridCol w:w="2408"/>
      </w:tblGrid>
      <w:tr w:rsidR="006E465D" w:rsidRPr="006E465D" w:rsidTr="00BA4C6A">
        <w:tblPrEx>
          <w:tblCellMar>
            <w:top w:w="0" w:type="dxa"/>
            <w:bottom w:w="0" w:type="dxa"/>
          </w:tblCellMar>
        </w:tblPrEx>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 xml:space="preserve"> п\п</w:t>
            </w:r>
          </w:p>
        </w:tc>
        <w:tc>
          <w:tcPr>
            <w:tcW w:w="51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Показатель</w:t>
            </w:r>
          </w:p>
        </w:tc>
        <w:tc>
          <w:tcPr>
            <w:tcW w:w="14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На начало года</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На конец года</w:t>
            </w:r>
          </w:p>
        </w:tc>
      </w:tr>
      <w:tr w:rsidR="006E465D" w:rsidRPr="006E465D" w:rsidTr="00BA4C6A">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1</w:t>
            </w:r>
          </w:p>
        </w:tc>
        <w:tc>
          <w:tcPr>
            <w:tcW w:w="517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2</w:t>
            </w:r>
          </w:p>
        </w:tc>
        <w:tc>
          <w:tcPr>
            <w:tcW w:w="148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w:t>
            </w:r>
          </w:p>
        </w:tc>
        <w:tc>
          <w:tcPr>
            <w:tcW w:w="24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4</w:t>
            </w:r>
          </w:p>
        </w:tc>
      </w:tr>
      <w:tr w:rsidR="006E465D" w:rsidRPr="006E465D" w:rsidTr="00BA4C6A">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1</w:t>
            </w:r>
          </w:p>
        </w:tc>
        <w:tc>
          <w:tcPr>
            <w:tcW w:w="517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Краткосрочная дебиторская задолженность</w:t>
            </w:r>
          </w:p>
        </w:tc>
        <w:tc>
          <w:tcPr>
            <w:tcW w:w="148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2055</w:t>
            </w:r>
          </w:p>
        </w:tc>
        <w:tc>
          <w:tcPr>
            <w:tcW w:w="24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2053</w:t>
            </w:r>
          </w:p>
        </w:tc>
      </w:tr>
      <w:tr w:rsidR="006E465D" w:rsidRPr="006E465D" w:rsidTr="00BA4C6A">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1.1</w:t>
            </w:r>
          </w:p>
        </w:tc>
        <w:tc>
          <w:tcPr>
            <w:tcW w:w="517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Покупатели и заказчики</w:t>
            </w:r>
          </w:p>
        </w:tc>
        <w:tc>
          <w:tcPr>
            <w:tcW w:w="148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1564</w:t>
            </w:r>
          </w:p>
        </w:tc>
        <w:tc>
          <w:tcPr>
            <w:tcW w:w="24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1616</w:t>
            </w:r>
          </w:p>
        </w:tc>
      </w:tr>
      <w:tr w:rsidR="006E465D" w:rsidRPr="006E465D" w:rsidTr="00BA4C6A">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2</w:t>
            </w:r>
          </w:p>
        </w:tc>
        <w:tc>
          <w:tcPr>
            <w:tcW w:w="517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Долгосрочная дебиторская задолженность</w:t>
            </w:r>
          </w:p>
        </w:tc>
        <w:tc>
          <w:tcPr>
            <w:tcW w:w="148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c>
          <w:tcPr>
            <w:tcW w:w="24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r>
      <w:tr w:rsidR="006E465D" w:rsidRPr="006E465D" w:rsidTr="00BA4C6A">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3</w:t>
            </w:r>
          </w:p>
        </w:tc>
        <w:tc>
          <w:tcPr>
            <w:tcW w:w="517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Общая сумма дебиторской задолженности (стр.1 + стр.2)</w:t>
            </w:r>
          </w:p>
        </w:tc>
        <w:tc>
          <w:tcPr>
            <w:tcW w:w="148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2055</w:t>
            </w:r>
          </w:p>
        </w:tc>
        <w:tc>
          <w:tcPr>
            <w:tcW w:w="24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2053</w:t>
            </w:r>
          </w:p>
        </w:tc>
      </w:tr>
    </w:tbl>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4"/>
          <w:szCs w:val="24"/>
          <w:lang w:eastAsia="ru-RU"/>
        </w:rPr>
      </w:pPr>
    </w:p>
    <w:p w:rsidR="006E465D" w:rsidRPr="006E465D" w:rsidRDefault="006E465D" w:rsidP="006E465D">
      <w:pPr>
        <w:widowControl w:val="0"/>
        <w:numPr>
          <w:ilvl w:val="1"/>
          <w:numId w:val="13"/>
        </w:numPr>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Социальные показатели</w:t>
      </w:r>
    </w:p>
    <w:p w:rsidR="006E465D" w:rsidRPr="006E465D" w:rsidRDefault="006E465D" w:rsidP="006E465D">
      <w:pPr>
        <w:widowControl w:val="0"/>
        <w:tabs>
          <w:tab w:val="left" w:pos="210"/>
          <w:tab w:val="left" w:pos="225"/>
        </w:tabs>
        <w:suppressAutoHyphens/>
        <w:autoSpaceDN w:val="0"/>
        <w:spacing w:after="0" w:line="240" w:lineRule="auto"/>
        <w:ind w:left="180"/>
        <w:jc w:val="right"/>
        <w:textAlignment w:val="baseline"/>
        <w:rPr>
          <w:rFonts w:ascii="Times New Roman" w:eastAsia="Lucida Sans Unicode" w:hAnsi="Times New Roman" w:cs="Tahoma"/>
          <w:kern w:val="3"/>
          <w:sz w:val="24"/>
          <w:szCs w:val="24"/>
          <w:lang w:eastAsia="ru-RU"/>
        </w:rPr>
      </w:pPr>
    </w:p>
    <w:tbl>
      <w:tblPr>
        <w:tblW w:w="9630" w:type="dxa"/>
        <w:tblInd w:w="45" w:type="dxa"/>
        <w:tblLayout w:type="fixed"/>
        <w:tblCellMar>
          <w:left w:w="10" w:type="dxa"/>
          <w:right w:w="10" w:type="dxa"/>
        </w:tblCellMar>
        <w:tblLook w:val="0000" w:firstRow="0" w:lastRow="0" w:firstColumn="0" w:lastColumn="0" w:noHBand="0" w:noVBand="0"/>
      </w:tblPr>
      <w:tblGrid>
        <w:gridCol w:w="540"/>
        <w:gridCol w:w="6520"/>
        <w:gridCol w:w="2570"/>
      </w:tblGrid>
      <w:tr w:rsidR="006E465D" w:rsidRPr="006E465D" w:rsidTr="00BA4C6A">
        <w:tblPrEx>
          <w:tblCellMar>
            <w:top w:w="0" w:type="dxa"/>
            <w:bottom w:w="0" w:type="dxa"/>
          </w:tblCellMar>
        </w:tblPrEx>
        <w:tc>
          <w:tcPr>
            <w:tcW w:w="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п/п</w:t>
            </w:r>
          </w:p>
        </w:tc>
        <w:tc>
          <w:tcPr>
            <w:tcW w:w="65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Показатель</w:t>
            </w:r>
          </w:p>
        </w:tc>
        <w:tc>
          <w:tcPr>
            <w:tcW w:w="25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За отчетный год</w:t>
            </w:r>
          </w:p>
        </w:tc>
      </w:tr>
      <w:tr w:rsidR="006E465D" w:rsidRPr="006E465D" w:rsidTr="00BA4C6A">
        <w:tblPrEx>
          <w:tblCellMar>
            <w:top w:w="0" w:type="dxa"/>
            <w:bottom w:w="0" w:type="dxa"/>
          </w:tblCellMar>
        </w:tblPrEx>
        <w:tc>
          <w:tcPr>
            <w:tcW w:w="54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1</w:t>
            </w:r>
          </w:p>
        </w:tc>
        <w:tc>
          <w:tcPr>
            <w:tcW w:w="652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2</w:t>
            </w:r>
          </w:p>
        </w:tc>
        <w:tc>
          <w:tcPr>
            <w:tcW w:w="25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3</w:t>
            </w:r>
          </w:p>
        </w:tc>
      </w:tr>
      <w:tr w:rsidR="006E465D" w:rsidRPr="006E465D" w:rsidTr="00BA4C6A">
        <w:tblPrEx>
          <w:tblCellMar>
            <w:top w:w="0" w:type="dxa"/>
            <w:bottom w:w="0" w:type="dxa"/>
          </w:tblCellMar>
        </w:tblPrEx>
        <w:tc>
          <w:tcPr>
            <w:tcW w:w="54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1</w:t>
            </w:r>
          </w:p>
        </w:tc>
        <w:tc>
          <w:tcPr>
            <w:tcW w:w="652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Средняя численность работников (чел)</w:t>
            </w:r>
          </w:p>
        </w:tc>
        <w:tc>
          <w:tcPr>
            <w:tcW w:w="25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8</w:t>
            </w:r>
          </w:p>
        </w:tc>
      </w:tr>
      <w:tr w:rsidR="006E465D" w:rsidRPr="006E465D" w:rsidTr="00BA4C6A">
        <w:tblPrEx>
          <w:tblCellMar>
            <w:top w:w="0" w:type="dxa"/>
            <w:bottom w:w="0" w:type="dxa"/>
          </w:tblCellMar>
        </w:tblPrEx>
        <w:tc>
          <w:tcPr>
            <w:tcW w:w="54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2</w:t>
            </w:r>
          </w:p>
        </w:tc>
        <w:tc>
          <w:tcPr>
            <w:tcW w:w="652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Затраты на оплату труда</w:t>
            </w:r>
          </w:p>
        </w:tc>
        <w:tc>
          <w:tcPr>
            <w:tcW w:w="25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4004</w:t>
            </w:r>
          </w:p>
        </w:tc>
      </w:tr>
      <w:tr w:rsidR="006E465D" w:rsidRPr="006E465D" w:rsidTr="00BA4C6A">
        <w:tblPrEx>
          <w:tblCellMar>
            <w:top w:w="0" w:type="dxa"/>
            <w:bottom w:w="0" w:type="dxa"/>
          </w:tblCellMar>
        </w:tblPrEx>
        <w:tc>
          <w:tcPr>
            <w:tcW w:w="54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3</w:t>
            </w:r>
          </w:p>
        </w:tc>
        <w:tc>
          <w:tcPr>
            <w:tcW w:w="652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Вознаграждение по итогам работы за год</w:t>
            </w:r>
          </w:p>
        </w:tc>
        <w:tc>
          <w:tcPr>
            <w:tcW w:w="25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r>
      <w:tr w:rsidR="006E465D" w:rsidRPr="006E465D" w:rsidTr="00BA4C6A">
        <w:tblPrEx>
          <w:tblCellMar>
            <w:top w:w="0" w:type="dxa"/>
            <w:bottom w:w="0" w:type="dxa"/>
          </w:tblCellMar>
        </w:tblPrEx>
        <w:tc>
          <w:tcPr>
            <w:tcW w:w="54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4</w:t>
            </w:r>
          </w:p>
        </w:tc>
        <w:tc>
          <w:tcPr>
            <w:tcW w:w="652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Отчисления на социальные нужды</w:t>
            </w:r>
          </w:p>
        </w:tc>
        <w:tc>
          <w:tcPr>
            <w:tcW w:w="25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1096</w:t>
            </w:r>
          </w:p>
        </w:tc>
      </w:tr>
      <w:tr w:rsidR="006E465D" w:rsidRPr="006E465D" w:rsidTr="00BA4C6A">
        <w:tblPrEx>
          <w:tblCellMar>
            <w:top w:w="0" w:type="dxa"/>
            <w:bottom w:w="0" w:type="dxa"/>
          </w:tblCellMar>
        </w:tblPrEx>
        <w:tc>
          <w:tcPr>
            <w:tcW w:w="54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5</w:t>
            </w:r>
          </w:p>
        </w:tc>
        <w:tc>
          <w:tcPr>
            <w:tcW w:w="652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Среднемесячная заработная плата одного работника (руб.)</w:t>
            </w:r>
          </w:p>
        </w:tc>
        <w:tc>
          <w:tcPr>
            <w:tcW w:w="25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41,7</w:t>
            </w:r>
          </w:p>
        </w:tc>
      </w:tr>
      <w:tr w:rsidR="006E465D" w:rsidRPr="006E465D" w:rsidTr="00BA4C6A">
        <w:tblPrEx>
          <w:tblCellMar>
            <w:top w:w="0" w:type="dxa"/>
            <w:bottom w:w="0" w:type="dxa"/>
          </w:tblCellMar>
        </w:tblPrEx>
        <w:tc>
          <w:tcPr>
            <w:tcW w:w="54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6</w:t>
            </w:r>
          </w:p>
        </w:tc>
        <w:tc>
          <w:tcPr>
            <w:tcW w:w="652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Сумма вознаграждений и компенсаций, выплаченных членам Совета директоров</w:t>
            </w:r>
          </w:p>
        </w:tc>
        <w:tc>
          <w:tcPr>
            <w:tcW w:w="25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w:t>
            </w:r>
          </w:p>
        </w:tc>
      </w:tr>
      <w:tr w:rsidR="006E465D" w:rsidRPr="006E465D" w:rsidTr="00BA4C6A">
        <w:tblPrEx>
          <w:tblCellMar>
            <w:top w:w="0" w:type="dxa"/>
            <w:bottom w:w="0" w:type="dxa"/>
          </w:tblCellMar>
        </w:tblPrEx>
        <w:tc>
          <w:tcPr>
            <w:tcW w:w="54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lastRenderedPageBreak/>
              <w:t>7</w:t>
            </w:r>
          </w:p>
        </w:tc>
        <w:tc>
          <w:tcPr>
            <w:tcW w:w="652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Сумма вознаграждений и компенсаций, выплаченных исполнительным органом</w:t>
            </w:r>
          </w:p>
        </w:tc>
        <w:tc>
          <w:tcPr>
            <w:tcW w:w="25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w:t>
            </w:r>
          </w:p>
        </w:tc>
      </w:tr>
    </w:tbl>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4"/>
          <w:szCs w:val="24"/>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numPr>
          <w:ilvl w:val="1"/>
          <w:numId w:val="14"/>
        </w:numPr>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Анализ работы с кадрами</w:t>
      </w:r>
    </w:p>
    <w:p w:rsidR="006E465D" w:rsidRPr="006E465D" w:rsidRDefault="006E465D" w:rsidP="006E465D">
      <w:pPr>
        <w:widowControl w:val="0"/>
        <w:tabs>
          <w:tab w:val="left" w:pos="45"/>
        </w:tabs>
        <w:suppressAutoHyphens/>
        <w:autoSpaceDN w:val="0"/>
        <w:spacing w:after="0" w:line="240" w:lineRule="auto"/>
        <w:ind w:left="45" w:firstLine="97"/>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ОАО «ХКРВИ» осуществляет целенаправленную и последовательную деятельность по совершенствованию кадровой политики в соответствии со стратегией своего развития.</w:t>
      </w:r>
    </w:p>
    <w:p w:rsidR="006E465D" w:rsidRPr="006E465D" w:rsidRDefault="006E465D" w:rsidP="006E465D">
      <w:pPr>
        <w:widowControl w:val="0"/>
        <w:tabs>
          <w:tab w:val="left" w:pos="90"/>
          <w:tab w:val="left" w:pos="105"/>
        </w:tabs>
        <w:suppressAutoHyphens/>
        <w:autoSpaceDN w:val="0"/>
        <w:spacing w:after="0" w:line="240" w:lineRule="auto"/>
        <w:ind w:left="60" w:firstLine="42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Система управления персоналом призвана формировать высококвалифицированный комплект работников.</w:t>
      </w:r>
    </w:p>
    <w:p w:rsidR="006E465D" w:rsidRPr="006E465D" w:rsidRDefault="006E465D" w:rsidP="006E465D">
      <w:pPr>
        <w:widowControl w:val="0"/>
        <w:tabs>
          <w:tab w:val="left" w:pos="90"/>
          <w:tab w:val="left" w:pos="105"/>
        </w:tabs>
        <w:suppressAutoHyphens/>
        <w:autoSpaceDN w:val="0"/>
        <w:spacing w:after="0" w:line="240" w:lineRule="auto"/>
        <w:ind w:left="60" w:firstLine="42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Общая численность персонала по состоянию на 01.01.2012 г. составила 8 человек, из них руководителей и специалистов — 2 человека, служащих — 4 человека.</w:t>
      </w:r>
    </w:p>
    <w:p w:rsidR="006E465D" w:rsidRPr="006E465D" w:rsidRDefault="006E465D" w:rsidP="006E465D">
      <w:pPr>
        <w:widowControl w:val="0"/>
        <w:tabs>
          <w:tab w:val="left" w:pos="90"/>
          <w:tab w:val="left" w:pos="105"/>
        </w:tabs>
        <w:suppressAutoHyphens/>
        <w:autoSpaceDN w:val="0"/>
        <w:spacing w:after="0" w:line="240" w:lineRule="auto"/>
        <w:ind w:left="60" w:firstLine="42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 2012 г. не планируется изменять среднюю численность персонала.</w:t>
      </w:r>
    </w:p>
    <w:p w:rsidR="006E465D" w:rsidRPr="006E465D" w:rsidRDefault="006E465D" w:rsidP="006E465D">
      <w:pPr>
        <w:widowControl w:val="0"/>
        <w:tabs>
          <w:tab w:val="left" w:pos="90"/>
          <w:tab w:val="left" w:pos="105"/>
        </w:tabs>
        <w:suppressAutoHyphens/>
        <w:autoSpaceDN w:val="0"/>
        <w:spacing w:after="0" w:line="240" w:lineRule="auto"/>
        <w:ind w:left="60" w:firstLine="42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 Обществе ведется постоянная работа по повышению уровня квалификации работников, специалисты обучаются в высших учебных заведениях и курсах повышения квалификации.</w:t>
      </w:r>
    </w:p>
    <w:p w:rsidR="006E465D" w:rsidRPr="006E465D" w:rsidRDefault="006E465D" w:rsidP="006E465D">
      <w:pPr>
        <w:widowControl w:val="0"/>
        <w:tabs>
          <w:tab w:val="left" w:pos="90"/>
          <w:tab w:val="left" w:pos="105"/>
        </w:tabs>
        <w:suppressAutoHyphens/>
        <w:autoSpaceDN w:val="0"/>
        <w:spacing w:after="0" w:line="240" w:lineRule="auto"/>
        <w:ind w:left="60" w:firstLine="42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Общее число специалистов, направленных на курсы повышения квалификации в 2011 году составило 2 человека.</w:t>
      </w:r>
    </w:p>
    <w:p w:rsidR="006E465D" w:rsidRPr="006E465D" w:rsidRDefault="006E465D" w:rsidP="006E465D">
      <w:pPr>
        <w:widowControl w:val="0"/>
        <w:tabs>
          <w:tab w:val="left" w:pos="90"/>
          <w:tab w:val="left" w:pos="105"/>
        </w:tabs>
        <w:suppressAutoHyphens/>
        <w:autoSpaceDN w:val="0"/>
        <w:spacing w:after="0" w:line="240" w:lineRule="auto"/>
        <w:ind w:left="60" w:firstLine="42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1"/>
          <w:numId w:val="15"/>
        </w:numPr>
        <w:tabs>
          <w:tab w:val="left" w:pos="90"/>
          <w:tab w:val="left" w:pos="105"/>
        </w:tabs>
        <w:suppressAutoHyphens/>
        <w:autoSpaceDN w:val="0"/>
        <w:spacing w:after="0" w:line="240" w:lineRule="auto"/>
        <w:ind w:left="60" w:firstLine="42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Договорная и претензионная работа.</w:t>
      </w:r>
    </w:p>
    <w:p w:rsidR="006E465D" w:rsidRPr="006E465D" w:rsidRDefault="006E465D" w:rsidP="006E465D">
      <w:pPr>
        <w:widowControl w:val="0"/>
        <w:tabs>
          <w:tab w:val="left" w:pos="90"/>
          <w:tab w:val="left" w:pos="105"/>
        </w:tabs>
        <w:suppressAutoHyphens/>
        <w:autoSpaceDN w:val="0"/>
        <w:spacing w:after="0" w:line="240" w:lineRule="auto"/>
        <w:ind w:left="60" w:firstLine="42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 2011 г. Общество заключило договоры на передачу в аренду 100% общих площадей Общества, договоры на оказание услуг по технической инвентаризации, оказание услуг по оценке помещений, повышение квалификации профессиональных бухгалтеров, на поставку товара, договора подряда: работы по выполнению технических условий по присоединению зданий к системе централизованного теплоснабжения; работы по демонтажу теплотрассы; разработка проектной документации по реконструкции кровли административного здания; работы по ремонту помещений.</w:t>
      </w:r>
    </w:p>
    <w:p w:rsidR="006E465D" w:rsidRPr="006E465D" w:rsidRDefault="006E465D" w:rsidP="006E465D">
      <w:pPr>
        <w:widowControl w:val="0"/>
        <w:tabs>
          <w:tab w:val="left" w:pos="90"/>
          <w:tab w:val="left" w:pos="105"/>
        </w:tabs>
        <w:suppressAutoHyphens/>
        <w:autoSpaceDN w:val="0"/>
        <w:spacing w:after="0" w:line="240" w:lineRule="auto"/>
        <w:ind w:left="60" w:firstLine="42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Обязательства по большей части договоров исполнены к концу 2011 году, некоторые пролонгированы на 2012 год.</w:t>
      </w:r>
    </w:p>
    <w:p w:rsidR="006E465D" w:rsidRPr="006E465D" w:rsidRDefault="006E465D" w:rsidP="006E465D">
      <w:pPr>
        <w:widowControl w:val="0"/>
        <w:tabs>
          <w:tab w:val="left" w:pos="90"/>
          <w:tab w:val="left" w:pos="105"/>
        </w:tabs>
        <w:suppressAutoHyphens/>
        <w:autoSpaceDN w:val="0"/>
        <w:spacing w:after="0" w:line="240" w:lineRule="auto"/>
        <w:ind w:left="60" w:firstLine="42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В 2010 году  Общество участвовало в процессах:</w:t>
      </w:r>
    </w:p>
    <w:p w:rsidR="006E465D" w:rsidRPr="006E465D" w:rsidRDefault="006E465D" w:rsidP="006E465D">
      <w:pPr>
        <w:widowControl w:val="0"/>
        <w:numPr>
          <w:ilvl w:val="1"/>
          <w:numId w:val="8"/>
        </w:numPr>
        <w:tabs>
          <w:tab w:val="left" w:pos="-142"/>
        </w:tabs>
        <w:suppressAutoHyphens/>
        <w:autoSpaceDN w:val="0"/>
        <w:spacing w:after="0" w:line="240" w:lineRule="auto"/>
        <w:ind w:firstLine="284"/>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В 2011 году судьей Арбитражного суда Хабаровского края рассматривался  иск ОАО «ХКРВИ»  к Управлению судебного департамента в Хабаровском крае о взыскании суммы неосновательного обогащения.</w:t>
      </w:r>
    </w:p>
    <w:p w:rsidR="006E465D" w:rsidRPr="006E465D" w:rsidRDefault="006E465D" w:rsidP="006E465D">
      <w:pPr>
        <w:widowControl w:val="0"/>
        <w:tabs>
          <w:tab w:val="left" w:pos="-142"/>
        </w:tabs>
        <w:suppressAutoHyphens/>
        <w:autoSpaceDN w:val="0"/>
        <w:spacing w:after="0" w:line="240" w:lineRule="auto"/>
        <w:ind w:firstLine="284"/>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Решение Арбитражного суда Хабаровского края от 10.02.2011 исковые требования ОАО «ХКРВИ»  удовлетворены, сумма задолженности Управлением судебного департамента по Хабаровскому краю полностью оплачена.</w:t>
      </w:r>
    </w:p>
    <w:p w:rsidR="006E465D" w:rsidRPr="006E465D" w:rsidRDefault="006E465D" w:rsidP="006E465D">
      <w:pPr>
        <w:widowControl w:val="0"/>
        <w:numPr>
          <w:ilvl w:val="1"/>
          <w:numId w:val="8"/>
        </w:numPr>
        <w:tabs>
          <w:tab w:val="left" w:pos="-142"/>
        </w:tabs>
        <w:suppressAutoHyphens/>
        <w:autoSpaceDN w:val="0"/>
        <w:spacing w:after="0" w:line="240" w:lineRule="auto"/>
        <w:ind w:firstLine="284"/>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В 2011 г. судьей Арбитражного суда Хабаровского края рассматривался иск Управления судебного департамента в Хабаровском крае к ОАО «ХКРВИ»  о взыскании суммы по компенсационным расходам.</w:t>
      </w:r>
    </w:p>
    <w:p w:rsidR="006E465D" w:rsidRPr="006E465D" w:rsidRDefault="006E465D" w:rsidP="006E465D">
      <w:pPr>
        <w:widowControl w:val="0"/>
        <w:tabs>
          <w:tab w:val="left" w:pos="-142"/>
        </w:tabs>
        <w:suppressAutoHyphens/>
        <w:autoSpaceDN w:val="0"/>
        <w:spacing w:after="0" w:line="240" w:lineRule="auto"/>
        <w:ind w:firstLine="284"/>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Решением Арбитражного суда по Хабаровскому краю от 01.11.2011 г. в удовлетворении исковых требований Управлению отказано.</w:t>
      </w:r>
    </w:p>
    <w:p w:rsidR="006E465D" w:rsidRPr="006E465D" w:rsidRDefault="006E465D" w:rsidP="006E465D">
      <w:pPr>
        <w:widowControl w:val="0"/>
        <w:numPr>
          <w:ilvl w:val="1"/>
          <w:numId w:val="8"/>
        </w:numPr>
        <w:tabs>
          <w:tab w:val="left" w:pos="-142"/>
        </w:tabs>
        <w:suppressAutoHyphens/>
        <w:autoSpaceDN w:val="0"/>
        <w:spacing w:after="0" w:line="240" w:lineRule="auto"/>
        <w:ind w:firstLine="284"/>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В 2010 г. возбуждено исполнительное производство в отношении </w:t>
      </w:r>
      <w:r w:rsidRPr="006E465D">
        <w:rPr>
          <w:rFonts w:ascii="Times New Roman" w:eastAsia="Lucida Sans Unicode" w:hAnsi="Times New Roman" w:cs="Tahoma"/>
          <w:kern w:val="3"/>
          <w:sz w:val="28"/>
          <w:szCs w:val="28"/>
          <w:lang w:eastAsia="ru-RU"/>
        </w:rPr>
        <w:lastRenderedPageBreak/>
        <w:t xml:space="preserve">должника ИП Панычева ЭП. </w:t>
      </w:r>
    </w:p>
    <w:p w:rsidR="006E465D" w:rsidRPr="006E465D" w:rsidRDefault="006E465D" w:rsidP="006E465D">
      <w:pPr>
        <w:widowControl w:val="0"/>
        <w:tabs>
          <w:tab w:val="left" w:pos="-142"/>
        </w:tabs>
        <w:suppressAutoHyphens/>
        <w:autoSpaceDN w:val="0"/>
        <w:spacing w:after="0" w:line="240" w:lineRule="auto"/>
        <w:ind w:firstLine="284"/>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 октябре 2011 г. исполнительное производство окончено, сумма задолженности ИП Панычевой Э.П. полностью оплачена.</w:t>
      </w:r>
    </w:p>
    <w:p w:rsidR="006E465D" w:rsidRPr="006E465D" w:rsidRDefault="006E465D" w:rsidP="006E465D">
      <w:pPr>
        <w:widowControl w:val="0"/>
        <w:numPr>
          <w:ilvl w:val="0"/>
          <w:numId w:val="8"/>
        </w:numPr>
        <w:tabs>
          <w:tab w:val="left" w:pos="-142"/>
        </w:tabs>
        <w:suppressAutoHyphens/>
        <w:autoSpaceDN w:val="0"/>
        <w:spacing w:after="0" w:line="240" w:lineRule="auto"/>
        <w:ind w:firstLine="284"/>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В 2011 г. в отношении должника ООО «Юридический консультационный центр» возбуждено исполнительное производство. </w:t>
      </w:r>
    </w:p>
    <w:p w:rsidR="006E465D" w:rsidRPr="006E465D" w:rsidRDefault="006E465D" w:rsidP="006E465D">
      <w:pPr>
        <w:widowControl w:val="0"/>
        <w:tabs>
          <w:tab w:val="left" w:pos="90"/>
          <w:tab w:val="left" w:pos="105"/>
        </w:tabs>
        <w:suppressAutoHyphens/>
        <w:autoSpaceDN w:val="0"/>
        <w:spacing w:after="0" w:line="240" w:lineRule="auto"/>
        <w:ind w:left="60" w:firstLine="420"/>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u w:val="single"/>
          <w:lang w:val="en-US" w:eastAsia="ru-RU"/>
        </w:rPr>
        <w:t>V</w:t>
      </w:r>
      <w:r w:rsidRPr="006E465D">
        <w:rPr>
          <w:rFonts w:ascii="Times New Roman" w:eastAsia="Lucida Sans Unicode" w:hAnsi="Times New Roman" w:cs="Tahoma"/>
          <w:b/>
          <w:bCs/>
          <w:kern w:val="3"/>
          <w:sz w:val="28"/>
          <w:szCs w:val="28"/>
          <w:u w:val="single"/>
          <w:lang w:eastAsia="ru-RU"/>
        </w:rPr>
        <w:t>. Корпоративные действия ОАО «ХКРВИ»</w:t>
      </w: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8"/>
          <w:szCs w:val="28"/>
          <w:u w:val="single"/>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8"/>
          <w:szCs w:val="28"/>
          <w:u w:val="single"/>
          <w:lang w:eastAsia="ru-RU"/>
        </w:rPr>
      </w:pPr>
    </w:p>
    <w:p w:rsidR="006E465D" w:rsidRPr="006E465D" w:rsidRDefault="006E465D" w:rsidP="006E465D">
      <w:pPr>
        <w:widowControl w:val="0"/>
        <w:numPr>
          <w:ilvl w:val="1"/>
          <w:numId w:val="16"/>
        </w:numPr>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Уставной капитал Общества</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За 2011 год размер уставного капитала Общества не менялся.</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Уставной капитал Общества, в соответствии с Уставом Общества, по состоянию на 31.12.2011 г. составляет 3 934 тыс.рублей.</w:t>
      </w:r>
    </w:p>
    <w:p w:rsidR="006E465D" w:rsidRPr="006E465D" w:rsidRDefault="006E465D" w:rsidP="006E465D">
      <w:pPr>
        <w:widowControl w:val="0"/>
        <w:numPr>
          <w:ilvl w:val="1"/>
          <w:numId w:val="16"/>
        </w:numPr>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lang w:eastAsia="ru-RU"/>
        </w:rPr>
        <w:t>Регистрация  выпуска ценных бумаг  Общества</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8"/>
          <w:szCs w:val="28"/>
          <w:lang w:eastAsia="ru-RU"/>
        </w:rPr>
        <w:t>Акции зарегистрированы 24 мая 2007 г. за № 1-01-32581-</w:t>
      </w:r>
      <w:r w:rsidRPr="006E465D">
        <w:rPr>
          <w:rFonts w:ascii="Times New Roman" w:eastAsia="Lucida Sans Unicode" w:hAnsi="Times New Roman" w:cs="Tahoma"/>
          <w:kern w:val="3"/>
          <w:sz w:val="28"/>
          <w:szCs w:val="28"/>
          <w:lang w:val="en-US" w:eastAsia="ru-RU"/>
        </w:rPr>
        <w:t>F</w:t>
      </w:r>
      <w:r w:rsidRPr="006E465D">
        <w:rPr>
          <w:rFonts w:ascii="Times New Roman" w:eastAsia="Lucida Sans Unicode" w:hAnsi="Times New Roman" w:cs="Tahoma"/>
          <w:kern w:val="3"/>
          <w:sz w:val="28"/>
          <w:szCs w:val="28"/>
          <w:lang w:eastAsia="ru-RU"/>
        </w:rPr>
        <w:t xml:space="preserve"> Региональным отделением Федеральной службы по финансовым рынкам в Дальневосточном Федеральном округе на сумму  3934 тыс.рублей в количестве 39 340 штук.</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Вид акций: обыкновенные;</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Количество: 39 340 штук;</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Номинальная стоимость: 100 рублей;</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Уставной капитал: 3 934 тыс.рублей.</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1"/>
          <w:numId w:val="17"/>
        </w:numPr>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Изменение уставного капитала Общества в отчетном году.</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 отчетном году размер уставного капитала Общества не менялся.</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1"/>
          <w:numId w:val="18"/>
        </w:numPr>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Сведения о доходах по ценным бумагам Общества.</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 связи с отсутствием чистой прибыли дивиденды на обыкновенные акции ОАО «ХКРВИ» не начислялись в течение всего периода деятельности Общества.</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15"/>
        </w:tabs>
        <w:suppressAutoHyphens/>
        <w:autoSpaceDN w:val="0"/>
        <w:spacing w:after="0" w:line="240" w:lineRule="auto"/>
        <w:ind w:left="-15" w:firstLine="540"/>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u w:val="single"/>
          <w:lang w:val="en-US" w:eastAsia="ru-RU"/>
        </w:rPr>
        <w:t>VI</w:t>
      </w:r>
      <w:r w:rsidRPr="006E465D">
        <w:rPr>
          <w:rFonts w:ascii="Times New Roman" w:eastAsia="Lucida Sans Unicode" w:hAnsi="Times New Roman" w:cs="Tahoma"/>
          <w:b/>
          <w:bCs/>
          <w:kern w:val="3"/>
          <w:sz w:val="28"/>
          <w:szCs w:val="28"/>
          <w:u w:val="single"/>
          <w:lang w:eastAsia="ru-RU"/>
        </w:rPr>
        <w:t>. Описание основных факторов риска, связанных с деятельностью ОАО «ХКРВИ»</w:t>
      </w:r>
    </w:p>
    <w:p w:rsidR="006E465D" w:rsidRPr="006E465D" w:rsidRDefault="006E465D" w:rsidP="006E465D">
      <w:pPr>
        <w:widowControl w:val="0"/>
        <w:tabs>
          <w:tab w:val="left" w:pos="-15"/>
          <w:tab w:val="left" w:pos="15"/>
        </w:tabs>
        <w:suppressAutoHyphens/>
        <w:autoSpaceDN w:val="0"/>
        <w:spacing w:after="0" w:line="240" w:lineRule="auto"/>
        <w:ind w:left="-15" w:firstLine="540"/>
        <w:jc w:val="center"/>
        <w:textAlignment w:val="baseline"/>
        <w:rPr>
          <w:rFonts w:ascii="Times New Roman" w:eastAsia="Lucida Sans Unicode" w:hAnsi="Times New Roman" w:cs="Tahoma"/>
          <w:b/>
          <w:bCs/>
          <w:kern w:val="3"/>
          <w:sz w:val="28"/>
          <w:szCs w:val="28"/>
          <w:u w:val="single"/>
          <w:lang w:eastAsia="ru-RU"/>
        </w:rPr>
      </w:pP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Владелец акций ОАО «ХКРВИ», как и любых других ценных бумаг, заинтересован в стабильности и максимальном укреплении положения своих акций на Российском рынке ценных бумаг, что в свою очередь сопряжено с разного рода рисками. Так всегда существуют систематические риски, определяемые состоянием  рынка в целом и возможными изменениями макроэкономического характера (инфляции, экономический спад, военно-политические конфликты, стихийные бедствия и др.). Такие факторы объективно увеличивают степень всех возможных рисков.</w:t>
      </w:r>
    </w:p>
    <w:p w:rsidR="006E465D" w:rsidRPr="006E465D" w:rsidRDefault="006E465D" w:rsidP="006E465D">
      <w:pPr>
        <w:widowControl w:val="0"/>
        <w:numPr>
          <w:ilvl w:val="2"/>
          <w:numId w:val="18"/>
        </w:numPr>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Финансовые риски</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lang w:eastAsia="ru-RU"/>
        </w:rPr>
        <w:t xml:space="preserve">         </w:t>
      </w:r>
      <w:r w:rsidRPr="006E465D">
        <w:rPr>
          <w:rFonts w:ascii="Times New Roman" w:eastAsia="Lucida Sans Unicode" w:hAnsi="Times New Roman" w:cs="Tahoma"/>
          <w:kern w:val="3"/>
          <w:sz w:val="28"/>
          <w:szCs w:val="28"/>
          <w:lang w:eastAsia="ru-RU"/>
        </w:rPr>
        <w:t>Финансовый кризис, имеющий место  в России уже повлек за собой снижение величины оплаты за аренду помещений.</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lastRenderedPageBreak/>
        <w:t xml:space="preserve">   В условиях существующей экономически нестабильной ситуации, когда воздействую мирового кризиса подверглась значительная часть коммерческих организаций, а государственной поддержкой обеспечен исключительно реальный сектор экономики, подавляющая часть предприятий испытывает определенные финансовые затруднения, в том числе и ОАО «ХКРВИ»</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8"/>
          <w:szCs w:val="28"/>
          <w:lang w:eastAsia="ru-RU"/>
        </w:rPr>
        <w:t xml:space="preserve">          </w:t>
      </w:r>
      <w:r w:rsidRPr="006E465D">
        <w:rPr>
          <w:rFonts w:ascii="Times New Roman" w:eastAsia="Lucida Sans Unicode" w:hAnsi="Times New Roman" w:cs="Tahoma"/>
          <w:b/>
          <w:bCs/>
          <w:kern w:val="3"/>
          <w:sz w:val="28"/>
          <w:szCs w:val="28"/>
          <w:lang w:eastAsia="ru-RU"/>
        </w:rPr>
        <w:t>2. Правовые риски</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Правовые риски, связанные с деятельностью Общества, в том числе риски, связанные с</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изменением налогового законодательства - влияет также, как и на всех субъектов рынка;</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изменением судебной практики по вопросам, связанным с деятельностью Общества, которые могут негативно сказаться на результатах его деятельности, а также на результаты текущих судебных процессов, в которых участвует Общество - не влияет.</w:t>
      </w:r>
    </w:p>
    <w:p w:rsidR="006E465D" w:rsidRPr="006E465D" w:rsidRDefault="006E465D" w:rsidP="006E465D">
      <w:pPr>
        <w:widowControl w:val="0"/>
        <w:tabs>
          <w:tab w:val="left" w:pos="0"/>
          <w:tab w:val="left" w:pos="30"/>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30"/>
          <w:tab w:val="left" w:pos="45"/>
        </w:tabs>
        <w:suppressAutoHyphens/>
        <w:autoSpaceDN w:val="0"/>
        <w:spacing w:after="0" w:line="240" w:lineRule="auto"/>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u w:val="single"/>
          <w:lang w:val="en-US" w:eastAsia="ru-RU"/>
        </w:rPr>
        <w:t>VII</w:t>
      </w:r>
      <w:r w:rsidRPr="006E465D">
        <w:rPr>
          <w:rFonts w:ascii="Times New Roman" w:eastAsia="Lucida Sans Unicode" w:hAnsi="Times New Roman" w:cs="Tahoma"/>
          <w:b/>
          <w:bCs/>
          <w:kern w:val="3"/>
          <w:sz w:val="28"/>
          <w:szCs w:val="28"/>
          <w:u w:val="single"/>
          <w:lang w:eastAsia="ru-RU"/>
        </w:rPr>
        <w:tab/>
        <w:t>Перечень совершенных ОАО «ХКРВИ» в отчетном году крупных сделок и сделок, в совершении которых имеется заинтересованность.</w:t>
      </w: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8"/>
          <w:szCs w:val="28"/>
          <w:u w:val="single"/>
          <w:lang w:eastAsia="ru-RU"/>
        </w:rPr>
      </w:pPr>
    </w:p>
    <w:p w:rsidR="006E465D" w:rsidRPr="006E465D" w:rsidRDefault="006E465D" w:rsidP="006E465D">
      <w:pPr>
        <w:widowControl w:val="0"/>
        <w:tabs>
          <w:tab w:val="left" w:pos="30"/>
          <w:tab w:val="left" w:pos="45"/>
        </w:tabs>
        <w:suppressAutoHyphens/>
        <w:autoSpaceDN w:val="0"/>
        <w:spacing w:after="0" w:line="240" w:lineRule="auto"/>
        <w:ind w:firstLine="51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 отчетном году ОАО «ХКРВИ» не совершило крупные сделки и сделки, в совершении которых имеется заинтересованность.</w:t>
      </w: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8"/>
          <w:szCs w:val="28"/>
          <w:u w:val="single"/>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u w:val="single"/>
          <w:lang w:val="en-US" w:eastAsia="ru-RU"/>
        </w:rPr>
        <w:t>VIII</w:t>
      </w:r>
      <w:r w:rsidRPr="006E465D">
        <w:rPr>
          <w:rFonts w:ascii="Times New Roman" w:eastAsia="Lucida Sans Unicode" w:hAnsi="Times New Roman" w:cs="Tahoma"/>
          <w:b/>
          <w:bCs/>
          <w:kern w:val="3"/>
          <w:sz w:val="28"/>
          <w:szCs w:val="28"/>
          <w:u w:val="single"/>
          <w:lang w:eastAsia="ru-RU"/>
        </w:rPr>
        <w:t>.Состав Совета директоров</w:t>
      </w: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8"/>
          <w:szCs w:val="28"/>
          <w:u w:val="single"/>
          <w:lang w:eastAsia="ru-RU"/>
        </w:rPr>
      </w:pPr>
    </w:p>
    <w:p w:rsidR="006E465D" w:rsidRPr="006E465D" w:rsidRDefault="006E465D" w:rsidP="006E465D">
      <w:pPr>
        <w:widowControl w:val="0"/>
        <w:tabs>
          <w:tab w:val="left" w:pos="45"/>
          <w:tab w:val="left" w:pos="60"/>
        </w:tabs>
        <w:suppressAutoHyphens/>
        <w:autoSpaceDN w:val="0"/>
        <w:spacing w:after="0" w:line="240" w:lineRule="auto"/>
        <w:ind w:left="15" w:firstLine="3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Приказом Министра обороны РФ № 1775 от 30.09.2011 был избран Совет директоров ОАО «ХКРВИ» в составе:</w:t>
      </w: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8"/>
          <w:szCs w:val="28"/>
          <w:u w:val="single"/>
          <w:lang w:eastAsia="ru-RU"/>
        </w:rPr>
      </w:pPr>
    </w:p>
    <w:tbl>
      <w:tblPr>
        <w:tblW w:w="10207" w:type="dxa"/>
        <w:tblInd w:w="-229" w:type="dxa"/>
        <w:tblLayout w:type="fixed"/>
        <w:tblCellMar>
          <w:left w:w="10" w:type="dxa"/>
          <w:right w:w="10" w:type="dxa"/>
        </w:tblCellMar>
        <w:tblLook w:val="0000" w:firstRow="0" w:lastRow="0" w:firstColumn="0" w:lastColumn="0" w:noHBand="0" w:noVBand="0"/>
      </w:tblPr>
      <w:tblGrid>
        <w:gridCol w:w="3686"/>
        <w:gridCol w:w="6521"/>
      </w:tblGrid>
      <w:tr w:rsidR="006E465D" w:rsidRPr="006E465D" w:rsidTr="00BA4C6A">
        <w:tblPrEx>
          <w:tblCellMar>
            <w:top w:w="0" w:type="dxa"/>
            <w:bottom w:w="0" w:type="dxa"/>
          </w:tblCellMar>
        </w:tblPrEx>
        <w:tc>
          <w:tcPr>
            <w:tcW w:w="36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Ф.И.О.</w:t>
            </w:r>
          </w:p>
        </w:tc>
        <w:tc>
          <w:tcPr>
            <w:tcW w:w="652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Занимаемая должность</w:t>
            </w:r>
          </w:p>
        </w:tc>
      </w:tr>
      <w:tr w:rsidR="006E465D" w:rsidRPr="006E465D" w:rsidTr="00BA4C6A">
        <w:tblPrEx>
          <w:tblCellMar>
            <w:top w:w="0" w:type="dxa"/>
            <w:bottom w:w="0" w:type="dxa"/>
          </w:tblCellMar>
        </w:tblPrEx>
        <w:tc>
          <w:tcPr>
            <w:tcW w:w="368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tabs>
                <w:tab w:val="left" w:pos="210"/>
                <w:tab w:val="left" w:pos="22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Святюк </w:t>
            </w:r>
          </w:p>
          <w:p w:rsidR="006E465D" w:rsidRPr="006E465D" w:rsidRDefault="006E465D" w:rsidP="006E465D">
            <w:pPr>
              <w:widowControl w:val="0"/>
              <w:tabs>
                <w:tab w:val="left" w:pos="210"/>
                <w:tab w:val="left" w:pos="22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Александра Александровна </w:t>
            </w:r>
          </w:p>
        </w:tc>
        <w:tc>
          <w:tcPr>
            <w:tcW w:w="6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Ведущий специалист-эксперт отдела Департамента имущественных отношений Министерства обороны РФ</w:t>
            </w:r>
          </w:p>
        </w:tc>
      </w:tr>
      <w:tr w:rsidR="006E465D" w:rsidRPr="006E465D" w:rsidTr="00BA4C6A">
        <w:tblPrEx>
          <w:tblCellMar>
            <w:top w:w="0" w:type="dxa"/>
            <w:bottom w:w="0" w:type="dxa"/>
          </w:tblCellMar>
        </w:tblPrEx>
        <w:tc>
          <w:tcPr>
            <w:tcW w:w="368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Шакирова </w:t>
            </w:r>
          </w:p>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Капитолина Сафовна</w:t>
            </w:r>
          </w:p>
        </w:tc>
        <w:tc>
          <w:tcPr>
            <w:tcW w:w="6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Советник отдела Департамента имущественных отношений Министерства обороны РФ</w:t>
            </w:r>
          </w:p>
        </w:tc>
      </w:tr>
      <w:tr w:rsidR="006E465D" w:rsidRPr="006E465D" w:rsidTr="00BA4C6A">
        <w:tblPrEx>
          <w:tblCellMar>
            <w:top w:w="0" w:type="dxa"/>
            <w:bottom w:w="0" w:type="dxa"/>
          </w:tblCellMar>
        </w:tblPrEx>
        <w:tc>
          <w:tcPr>
            <w:tcW w:w="368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Кальная </w:t>
            </w:r>
          </w:p>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Елена Владимировна</w:t>
            </w:r>
          </w:p>
        </w:tc>
        <w:tc>
          <w:tcPr>
            <w:tcW w:w="6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Врид заместителя руководителя Департамента имущественных отношений Министерства обороны РФ</w:t>
            </w:r>
          </w:p>
        </w:tc>
      </w:tr>
      <w:tr w:rsidR="006E465D" w:rsidRPr="006E465D" w:rsidTr="00BA4C6A">
        <w:tblPrEx>
          <w:tblCellMar>
            <w:top w:w="0" w:type="dxa"/>
            <w:bottom w:w="0" w:type="dxa"/>
          </w:tblCellMar>
        </w:tblPrEx>
        <w:tc>
          <w:tcPr>
            <w:tcW w:w="368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Шашкова </w:t>
            </w:r>
          </w:p>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Елена Владимировна</w:t>
            </w:r>
          </w:p>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p>
        </w:tc>
        <w:tc>
          <w:tcPr>
            <w:tcW w:w="6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Специалист-эксперт отдела Департамента имущественных отношений Министерства обороны РФ</w:t>
            </w:r>
          </w:p>
        </w:tc>
      </w:tr>
      <w:tr w:rsidR="006E465D" w:rsidRPr="006E465D" w:rsidTr="00BA4C6A">
        <w:tblPrEx>
          <w:tblCellMar>
            <w:top w:w="0" w:type="dxa"/>
            <w:bottom w:w="0" w:type="dxa"/>
          </w:tblCellMar>
        </w:tblPrEx>
        <w:tc>
          <w:tcPr>
            <w:tcW w:w="368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Егорина </w:t>
            </w:r>
          </w:p>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Лариса Михайловна</w:t>
            </w:r>
          </w:p>
        </w:tc>
        <w:tc>
          <w:tcPr>
            <w:tcW w:w="65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Генеральный директор ОАО «Оборонстрой»</w:t>
            </w:r>
          </w:p>
        </w:tc>
      </w:tr>
    </w:tbl>
    <w:p w:rsidR="006E465D" w:rsidRPr="006E465D" w:rsidRDefault="006E465D" w:rsidP="006E465D">
      <w:pPr>
        <w:widowControl w:val="0"/>
        <w:tabs>
          <w:tab w:val="left" w:pos="3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u w:val="single"/>
          <w:lang w:val="en-US" w:eastAsia="ru-RU"/>
        </w:rPr>
        <w:lastRenderedPageBreak/>
        <w:t>I</w:t>
      </w:r>
      <w:r w:rsidRPr="006E465D">
        <w:rPr>
          <w:rFonts w:ascii="Times New Roman" w:eastAsia="Lucida Sans Unicode" w:hAnsi="Times New Roman" w:cs="Tahoma"/>
          <w:b/>
          <w:bCs/>
          <w:kern w:val="3"/>
          <w:sz w:val="28"/>
          <w:szCs w:val="28"/>
          <w:u w:val="single"/>
          <w:lang w:eastAsia="ru-RU"/>
        </w:rPr>
        <w:t>Х. Сведения о лице, занимающем должность единоличного исполнительного органа ОАО «ХКРВИ»</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b/>
          <w:bCs/>
          <w:kern w:val="3"/>
          <w:sz w:val="28"/>
          <w:szCs w:val="28"/>
          <w:u w:val="single"/>
          <w:lang w:eastAsia="ru-RU"/>
        </w:rPr>
      </w:pP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0"/>
          <w:tab w:val="left" w:pos="45"/>
        </w:tabs>
        <w:suppressAutoHyphens/>
        <w:autoSpaceDN w:val="0"/>
        <w:spacing w:after="0" w:line="240" w:lineRule="auto"/>
        <w:ind w:firstLine="57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На заседании Совета директоров ОАО «ХКРВИ»  (Протокол № 4 от 09.11.2008 г.) принято решение о назначении генерального директора Общества, сроком на три года, Белаша Валерия Григорьевича.</w:t>
      </w:r>
    </w:p>
    <w:p w:rsidR="006E465D" w:rsidRPr="006E465D" w:rsidRDefault="006E465D" w:rsidP="006E465D">
      <w:pPr>
        <w:widowControl w:val="0"/>
        <w:tabs>
          <w:tab w:val="left" w:pos="0"/>
          <w:tab w:val="left" w:pos="45"/>
        </w:tabs>
        <w:suppressAutoHyphens/>
        <w:autoSpaceDN w:val="0"/>
        <w:spacing w:after="0" w:line="240" w:lineRule="auto"/>
        <w:ind w:firstLine="57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0"/>
          <w:tab w:val="left" w:pos="45"/>
        </w:tabs>
        <w:suppressAutoHyphens/>
        <w:autoSpaceDN w:val="0"/>
        <w:spacing w:after="0" w:line="240" w:lineRule="auto"/>
        <w:ind w:firstLine="570"/>
        <w:jc w:val="both"/>
        <w:textAlignment w:val="baseline"/>
        <w:rPr>
          <w:rFonts w:ascii="Times New Roman" w:eastAsia="Lucida Sans Unicode" w:hAnsi="Times New Roman" w:cs="Tahoma"/>
          <w:b/>
          <w:bCs/>
          <w:i/>
          <w:iCs/>
          <w:kern w:val="3"/>
          <w:sz w:val="28"/>
          <w:szCs w:val="28"/>
          <w:lang w:eastAsia="ru-RU"/>
        </w:rPr>
      </w:pPr>
      <w:r w:rsidRPr="006E465D">
        <w:rPr>
          <w:rFonts w:ascii="Times New Roman" w:eastAsia="Lucida Sans Unicode" w:hAnsi="Times New Roman" w:cs="Tahoma"/>
          <w:b/>
          <w:bCs/>
          <w:i/>
          <w:iCs/>
          <w:kern w:val="3"/>
          <w:sz w:val="28"/>
          <w:szCs w:val="28"/>
          <w:lang w:eastAsia="ru-RU"/>
        </w:rPr>
        <w:t>Белаш Валерий Григорьевич</w:t>
      </w:r>
    </w:p>
    <w:p w:rsidR="006E465D" w:rsidRPr="006E465D" w:rsidRDefault="006E465D" w:rsidP="006E465D">
      <w:pPr>
        <w:widowControl w:val="0"/>
        <w:tabs>
          <w:tab w:val="left" w:pos="0"/>
          <w:tab w:val="left" w:pos="45"/>
        </w:tabs>
        <w:suppressAutoHyphens/>
        <w:autoSpaceDN w:val="0"/>
        <w:spacing w:after="0" w:line="240" w:lineRule="auto"/>
        <w:ind w:firstLine="570"/>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8"/>
          <w:szCs w:val="28"/>
          <w:lang w:eastAsia="ru-RU"/>
        </w:rPr>
        <w:t xml:space="preserve">Год рождения: </w:t>
      </w:r>
      <w:r w:rsidRPr="006E465D">
        <w:rPr>
          <w:rFonts w:ascii="Times New Roman" w:eastAsia="Lucida Sans Unicode" w:hAnsi="Times New Roman" w:cs="Tahoma"/>
          <w:b/>
          <w:bCs/>
          <w:kern w:val="3"/>
          <w:sz w:val="28"/>
          <w:szCs w:val="28"/>
          <w:lang w:eastAsia="ru-RU"/>
        </w:rPr>
        <w:t>1949 г.</w:t>
      </w:r>
    </w:p>
    <w:p w:rsidR="006E465D" w:rsidRPr="006E465D" w:rsidRDefault="006E465D" w:rsidP="006E465D">
      <w:pPr>
        <w:widowControl w:val="0"/>
        <w:tabs>
          <w:tab w:val="left" w:pos="0"/>
          <w:tab w:val="left" w:pos="45"/>
        </w:tabs>
        <w:suppressAutoHyphens/>
        <w:autoSpaceDN w:val="0"/>
        <w:spacing w:after="0" w:line="240" w:lineRule="auto"/>
        <w:ind w:firstLine="570"/>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8"/>
          <w:szCs w:val="28"/>
          <w:lang w:eastAsia="ru-RU"/>
        </w:rPr>
        <w:t xml:space="preserve">Образование: </w:t>
      </w:r>
      <w:r w:rsidRPr="006E465D">
        <w:rPr>
          <w:rFonts w:ascii="Times New Roman" w:eastAsia="Lucida Sans Unicode" w:hAnsi="Times New Roman" w:cs="Tahoma"/>
          <w:b/>
          <w:bCs/>
          <w:kern w:val="3"/>
          <w:sz w:val="28"/>
          <w:szCs w:val="28"/>
          <w:lang w:eastAsia="ru-RU"/>
        </w:rPr>
        <w:t>высшее, Новосибирский институт инженеров водного транспорта</w:t>
      </w:r>
    </w:p>
    <w:p w:rsidR="006E465D" w:rsidRPr="006E465D" w:rsidRDefault="006E465D" w:rsidP="006E465D">
      <w:pPr>
        <w:widowControl w:val="0"/>
        <w:tabs>
          <w:tab w:val="left" w:pos="0"/>
          <w:tab w:val="left" w:pos="45"/>
        </w:tabs>
        <w:suppressAutoHyphens/>
        <w:autoSpaceDN w:val="0"/>
        <w:spacing w:after="0" w:line="240" w:lineRule="auto"/>
        <w:ind w:firstLine="57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Специальность по образованию: инженер-механик</w:t>
      </w:r>
    </w:p>
    <w:p w:rsidR="006E465D" w:rsidRPr="006E465D" w:rsidRDefault="006E465D" w:rsidP="006E465D">
      <w:pPr>
        <w:widowControl w:val="0"/>
        <w:tabs>
          <w:tab w:val="left" w:pos="0"/>
          <w:tab w:val="left" w:pos="45"/>
        </w:tabs>
        <w:suppressAutoHyphens/>
        <w:autoSpaceDN w:val="0"/>
        <w:spacing w:after="0" w:line="240" w:lineRule="auto"/>
        <w:ind w:firstLine="570"/>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0"/>
          <w:tab w:val="left" w:pos="45"/>
        </w:tabs>
        <w:suppressAutoHyphens/>
        <w:autoSpaceDN w:val="0"/>
        <w:spacing w:after="0" w:line="240" w:lineRule="auto"/>
        <w:ind w:firstLine="570"/>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8"/>
          <w:szCs w:val="28"/>
          <w:lang w:eastAsia="ru-RU"/>
        </w:rPr>
        <w:t xml:space="preserve"> </w:t>
      </w:r>
      <w:r w:rsidRPr="006E465D">
        <w:rPr>
          <w:rFonts w:ascii="Times New Roman" w:eastAsia="Lucida Sans Unicode" w:hAnsi="Times New Roman" w:cs="Tahoma"/>
          <w:b/>
          <w:bCs/>
          <w:kern w:val="3"/>
          <w:sz w:val="28"/>
          <w:szCs w:val="28"/>
          <w:lang w:eastAsia="ru-RU"/>
        </w:rPr>
        <w:t>Работа в прошлом.</w:t>
      </w:r>
    </w:p>
    <w:p w:rsidR="006E465D" w:rsidRPr="006E465D" w:rsidRDefault="006E465D" w:rsidP="006E465D">
      <w:pPr>
        <w:widowControl w:val="0"/>
        <w:tabs>
          <w:tab w:val="left" w:pos="0"/>
          <w:tab w:val="left" w:pos="45"/>
        </w:tabs>
        <w:suppressAutoHyphens/>
        <w:autoSpaceDN w:val="0"/>
        <w:spacing w:after="0" w:line="240" w:lineRule="auto"/>
        <w:ind w:firstLine="570"/>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lang w:eastAsia="ru-RU"/>
        </w:rPr>
        <w:t xml:space="preserve">1986-1989 — </w:t>
      </w:r>
      <w:r w:rsidRPr="006E465D">
        <w:rPr>
          <w:rFonts w:ascii="Times New Roman" w:eastAsia="Lucida Sans Unicode" w:hAnsi="Times New Roman" w:cs="Tahoma"/>
          <w:kern w:val="3"/>
          <w:sz w:val="28"/>
          <w:szCs w:val="28"/>
          <w:lang w:eastAsia="ru-RU"/>
        </w:rPr>
        <w:t>главный инженер организации «Хабаровский речной порт»;</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lang w:eastAsia="ru-RU"/>
        </w:rPr>
        <w:t xml:space="preserve">1989-1991- </w:t>
      </w:r>
      <w:r w:rsidRPr="006E465D">
        <w:rPr>
          <w:rFonts w:ascii="Times New Roman" w:eastAsia="Lucida Sans Unicode" w:hAnsi="Times New Roman" w:cs="Tahoma"/>
          <w:kern w:val="3"/>
          <w:sz w:val="28"/>
          <w:szCs w:val="28"/>
          <w:lang w:eastAsia="ru-RU"/>
        </w:rPr>
        <w:t>заместитель председателя кооператива «Томь»;</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lang w:eastAsia="ru-RU"/>
        </w:rPr>
        <w:t xml:space="preserve">1991-1992 — </w:t>
      </w:r>
      <w:r w:rsidRPr="006E465D">
        <w:rPr>
          <w:rFonts w:ascii="Times New Roman" w:eastAsia="Lucida Sans Unicode" w:hAnsi="Times New Roman" w:cs="Tahoma"/>
          <w:kern w:val="3"/>
          <w:sz w:val="28"/>
          <w:szCs w:val="28"/>
          <w:lang w:eastAsia="ru-RU"/>
        </w:rPr>
        <w:t>директор ООО «Горизонт»;</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lang w:eastAsia="ru-RU"/>
        </w:rPr>
        <w:t>1992-2008 г.</w:t>
      </w:r>
      <w:r w:rsidRPr="006E465D">
        <w:rPr>
          <w:rFonts w:ascii="Times New Roman" w:eastAsia="Lucida Sans Unicode" w:hAnsi="Times New Roman" w:cs="Tahoma"/>
          <w:kern w:val="3"/>
          <w:sz w:val="28"/>
          <w:szCs w:val="28"/>
          <w:lang w:eastAsia="ru-RU"/>
        </w:rPr>
        <w:t xml:space="preserve"> - генеральный директор ОАО «Хабаровский комбинат бытового обслуживания №3»;</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lang w:eastAsia="ru-RU"/>
        </w:rPr>
        <w:t xml:space="preserve">2008 — по настоящее время - </w:t>
      </w:r>
      <w:r w:rsidRPr="006E465D">
        <w:rPr>
          <w:rFonts w:ascii="Times New Roman" w:eastAsia="Lucida Sans Unicode" w:hAnsi="Times New Roman" w:cs="Tahoma"/>
          <w:kern w:val="3"/>
          <w:sz w:val="28"/>
          <w:szCs w:val="28"/>
          <w:lang w:eastAsia="ru-RU"/>
        </w:rPr>
        <w:t>генеральный директор ОАО «ХКРВИ».</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0"/>
          <w:tab w:val="left" w:pos="45"/>
        </w:tabs>
        <w:suppressAutoHyphens/>
        <w:autoSpaceDN w:val="0"/>
        <w:spacing w:after="0" w:line="240" w:lineRule="auto"/>
        <w:ind w:firstLine="570"/>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8"/>
          <w:szCs w:val="28"/>
          <w:lang w:eastAsia="ru-RU"/>
        </w:rPr>
        <w:t xml:space="preserve">Доля в уставном капитале эмитента: </w:t>
      </w:r>
      <w:r w:rsidRPr="006E465D">
        <w:rPr>
          <w:rFonts w:ascii="Times New Roman" w:eastAsia="Lucida Sans Unicode" w:hAnsi="Times New Roman" w:cs="Tahoma"/>
          <w:b/>
          <w:bCs/>
          <w:kern w:val="3"/>
          <w:sz w:val="28"/>
          <w:szCs w:val="28"/>
          <w:lang w:eastAsia="ru-RU"/>
        </w:rPr>
        <w:t>доли не имеет</w:t>
      </w:r>
    </w:p>
    <w:p w:rsidR="006E465D" w:rsidRPr="006E465D" w:rsidRDefault="006E465D" w:rsidP="006E465D">
      <w:pPr>
        <w:widowControl w:val="0"/>
        <w:tabs>
          <w:tab w:val="left" w:pos="0"/>
          <w:tab w:val="left" w:pos="45"/>
        </w:tabs>
        <w:suppressAutoHyphens/>
        <w:autoSpaceDN w:val="0"/>
        <w:spacing w:after="0" w:line="240" w:lineRule="auto"/>
        <w:ind w:firstLine="570"/>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8"/>
          <w:szCs w:val="28"/>
          <w:lang w:eastAsia="ru-RU"/>
        </w:rPr>
        <w:t xml:space="preserve">Доли в дочерних/зависимых обществах эмитента: </w:t>
      </w:r>
      <w:r w:rsidRPr="006E465D">
        <w:rPr>
          <w:rFonts w:ascii="Times New Roman" w:eastAsia="Lucida Sans Unicode" w:hAnsi="Times New Roman" w:cs="Tahoma"/>
          <w:b/>
          <w:bCs/>
          <w:kern w:val="3"/>
          <w:sz w:val="28"/>
          <w:szCs w:val="28"/>
          <w:lang w:eastAsia="ru-RU"/>
        </w:rPr>
        <w:t>долей не имеет</w:t>
      </w:r>
    </w:p>
    <w:p w:rsidR="006E465D" w:rsidRPr="006E465D" w:rsidRDefault="006E465D" w:rsidP="006E465D">
      <w:pPr>
        <w:widowControl w:val="0"/>
        <w:tabs>
          <w:tab w:val="left" w:pos="0"/>
          <w:tab w:val="left" w:pos="45"/>
        </w:tabs>
        <w:suppressAutoHyphens/>
        <w:autoSpaceDN w:val="0"/>
        <w:spacing w:after="0" w:line="240" w:lineRule="auto"/>
        <w:ind w:firstLine="570"/>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8"/>
          <w:szCs w:val="28"/>
          <w:lang w:eastAsia="ru-RU"/>
        </w:rPr>
        <w:t>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6E465D">
        <w:rPr>
          <w:rFonts w:ascii="Times New Roman" w:eastAsia="Lucida Sans Unicode" w:hAnsi="Times New Roman" w:cs="Tahoma"/>
          <w:b/>
          <w:bCs/>
          <w:kern w:val="3"/>
          <w:sz w:val="28"/>
          <w:szCs w:val="28"/>
          <w:lang w:eastAsia="ru-RU"/>
        </w:rPr>
        <w:t xml:space="preserve"> родственных связей с иными лицами, входящими в состав органов управления эмитента  и/или органов контроля за финансово-хозяйственной деятельностью ОАО «ХКРВИ» не имеет</w:t>
      </w:r>
    </w:p>
    <w:p w:rsidR="006E465D" w:rsidRPr="006E465D" w:rsidRDefault="006E465D" w:rsidP="006E465D">
      <w:pPr>
        <w:widowControl w:val="0"/>
        <w:tabs>
          <w:tab w:val="left" w:pos="0"/>
          <w:tab w:val="left" w:pos="45"/>
        </w:tabs>
        <w:suppressAutoHyphens/>
        <w:autoSpaceDN w:val="0"/>
        <w:spacing w:after="0" w:line="240" w:lineRule="auto"/>
        <w:ind w:firstLine="57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К компетенции генерального директора относятся все вопросы руководства  текущей деятельностью Общества, за исключением вопросов, отнесенных действующим законодательством РФ и Уставом ОАО «ХКРВИ» к компетенции общего собрания акционеров и Совета директоров Общества.</w:t>
      </w: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kern w:val="3"/>
          <w:sz w:val="28"/>
          <w:szCs w:val="28"/>
          <w:u w:val="single"/>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u w:val="single"/>
          <w:lang w:val="en-US" w:eastAsia="ru-RU"/>
        </w:rPr>
        <w:t>X</w:t>
      </w:r>
      <w:r w:rsidRPr="006E465D">
        <w:rPr>
          <w:rFonts w:ascii="Times New Roman" w:eastAsia="Lucida Sans Unicode" w:hAnsi="Times New Roman" w:cs="Tahoma"/>
          <w:b/>
          <w:bCs/>
          <w:kern w:val="3"/>
          <w:sz w:val="28"/>
          <w:szCs w:val="28"/>
          <w:u w:val="single"/>
          <w:lang w:eastAsia="ru-RU"/>
        </w:rPr>
        <w:t xml:space="preserve"> .Сведения о коллегиальном исполнительном органе</w:t>
      </w: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8"/>
          <w:szCs w:val="28"/>
          <w:u w:val="single"/>
          <w:lang w:eastAsia="ru-RU"/>
        </w:rPr>
      </w:pPr>
      <w:r w:rsidRPr="006E465D">
        <w:rPr>
          <w:rFonts w:ascii="Times New Roman" w:eastAsia="Lucida Sans Unicode" w:hAnsi="Times New Roman" w:cs="Tahoma"/>
          <w:b/>
          <w:bCs/>
          <w:kern w:val="3"/>
          <w:sz w:val="28"/>
          <w:szCs w:val="28"/>
          <w:u w:val="single"/>
          <w:lang w:eastAsia="ru-RU"/>
        </w:rPr>
        <w:t>ОАО «ХКРВИ»</w:t>
      </w: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8"/>
          <w:szCs w:val="28"/>
          <w:u w:val="single"/>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Коллегиальный исполнительный орган в ОАО «ХКРВИ» не сформирован.</w:t>
      </w: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8"/>
          <w:szCs w:val="28"/>
          <w:u w:val="single"/>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u w:val="single"/>
          <w:lang w:val="en-US" w:eastAsia="ru-RU"/>
        </w:rPr>
        <w:t>XI</w:t>
      </w:r>
      <w:r w:rsidRPr="006E465D">
        <w:rPr>
          <w:rFonts w:ascii="Times New Roman" w:eastAsia="Lucida Sans Unicode" w:hAnsi="Times New Roman" w:cs="Tahoma"/>
          <w:b/>
          <w:bCs/>
          <w:kern w:val="3"/>
          <w:sz w:val="28"/>
          <w:szCs w:val="28"/>
          <w:u w:val="single"/>
          <w:lang w:eastAsia="ru-RU"/>
        </w:rPr>
        <w:t xml:space="preserve">. </w:t>
      </w:r>
      <w:r w:rsidRPr="006E465D">
        <w:rPr>
          <w:rFonts w:ascii="Times New Roman" w:eastAsia="Lucida Sans Unicode" w:hAnsi="Times New Roman" w:cs="Tahoma"/>
          <w:b/>
          <w:bCs/>
          <w:kern w:val="3"/>
          <w:sz w:val="28"/>
          <w:szCs w:val="28"/>
          <w:u w:val="single"/>
          <w:lang w:eastAsia="ru-RU"/>
        </w:rPr>
        <w:tab/>
        <w:t>Сведения о ревизионной комиссии ОАО «ХКРВИ»</w:t>
      </w: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8"/>
          <w:szCs w:val="28"/>
          <w:u w:val="single"/>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В соответствии с приказом № 979 от 24 июня 2010 г. избрана ревизионная </w:t>
      </w:r>
      <w:r w:rsidRPr="006E465D">
        <w:rPr>
          <w:rFonts w:ascii="Times New Roman" w:eastAsia="Lucida Sans Unicode" w:hAnsi="Times New Roman" w:cs="Tahoma"/>
          <w:kern w:val="3"/>
          <w:sz w:val="28"/>
          <w:szCs w:val="28"/>
          <w:lang w:eastAsia="ru-RU"/>
        </w:rPr>
        <w:lastRenderedPageBreak/>
        <w:t>комиссия  в следующем составе:</w:t>
      </w:r>
    </w:p>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kern w:val="3"/>
          <w:sz w:val="28"/>
          <w:szCs w:val="28"/>
          <w:lang w:eastAsia="ru-RU"/>
        </w:rPr>
      </w:pPr>
    </w:p>
    <w:tbl>
      <w:tblPr>
        <w:tblW w:w="9630" w:type="dxa"/>
        <w:tblInd w:w="45" w:type="dxa"/>
        <w:tblLayout w:type="fixed"/>
        <w:tblCellMar>
          <w:left w:w="10" w:type="dxa"/>
          <w:right w:w="10" w:type="dxa"/>
        </w:tblCellMar>
        <w:tblLook w:val="0000" w:firstRow="0" w:lastRow="0" w:firstColumn="0" w:lastColumn="0" w:noHBand="0" w:noVBand="0"/>
      </w:tblPr>
      <w:tblGrid>
        <w:gridCol w:w="4137"/>
        <w:gridCol w:w="5493"/>
      </w:tblGrid>
      <w:tr w:rsidR="006E465D" w:rsidRPr="006E465D" w:rsidTr="00BA4C6A">
        <w:tblPrEx>
          <w:tblCellMar>
            <w:top w:w="0" w:type="dxa"/>
            <w:bottom w:w="0" w:type="dxa"/>
          </w:tblCellMar>
        </w:tblPrEx>
        <w:tc>
          <w:tcPr>
            <w:tcW w:w="41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Ф.И.О.</w:t>
            </w:r>
          </w:p>
        </w:tc>
        <w:tc>
          <w:tcPr>
            <w:tcW w:w="549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Должность</w:t>
            </w:r>
          </w:p>
        </w:tc>
      </w:tr>
      <w:tr w:rsidR="006E465D" w:rsidRPr="006E465D" w:rsidTr="00BA4C6A">
        <w:tblPrEx>
          <w:tblCellMar>
            <w:top w:w="0" w:type="dxa"/>
            <w:bottom w:w="0" w:type="dxa"/>
          </w:tblCellMar>
        </w:tblPrEx>
        <w:tc>
          <w:tcPr>
            <w:tcW w:w="4137"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Мысина Оксана Владимировна</w:t>
            </w:r>
          </w:p>
        </w:tc>
        <w:tc>
          <w:tcPr>
            <w:tcW w:w="54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Ведущий специалист-эксперт отдела Департамента имущественных отношений Министерства обороны РФ</w:t>
            </w:r>
          </w:p>
        </w:tc>
      </w:tr>
      <w:tr w:rsidR="006E465D" w:rsidRPr="006E465D" w:rsidTr="00BA4C6A">
        <w:tblPrEx>
          <w:tblCellMar>
            <w:top w:w="0" w:type="dxa"/>
            <w:bottom w:w="0" w:type="dxa"/>
          </w:tblCellMar>
        </w:tblPrEx>
        <w:tc>
          <w:tcPr>
            <w:tcW w:w="4137"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Примха Вячеслав Андреевич</w:t>
            </w:r>
          </w:p>
        </w:tc>
        <w:tc>
          <w:tcPr>
            <w:tcW w:w="54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Специалист-эксперт отдела Департамента имущественных отношений Министерства обороны РФ</w:t>
            </w:r>
          </w:p>
        </w:tc>
      </w:tr>
      <w:tr w:rsidR="006E465D" w:rsidRPr="006E465D" w:rsidTr="00BA4C6A">
        <w:tblPrEx>
          <w:tblCellMar>
            <w:top w:w="0" w:type="dxa"/>
            <w:bottom w:w="0" w:type="dxa"/>
          </w:tblCellMar>
        </w:tblPrEx>
        <w:tc>
          <w:tcPr>
            <w:tcW w:w="4137"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Чечин Вячеслав Владимирович</w:t>
            </w:r>
          </w:p>
        </w:tc>
        <w:tc>
          <w:tcPr>
            <w:tcW w:w="54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Специалист-эксперт отдела Департамента имущественных отношений Министерства обороны РФ</w:t>
            </w:r>
          </w:p>
        </w:tc>
      </w:tr>
    </w:tbl>
    <w:p w:rsidR="006E465D" w:rsidRPr="006E465D" w:rsidRDefault="006E465D" w:rsidP="006E465D">
      <w:pPr>
        <w:widowControl w:val="0"/>
        <w:tabs>
          <w:tab w:val="left" w:pos="210"/>
          <w:tab w:val="left" w:pos="225"/>
        </w:tabs>
        <w:suppressAutoHyphens/>
        <w:autoSpaceDN w:val="0"/>
        <w:spacing w:after="0" w:line="240" w:lineRule="auto"/>
        <w:ind w:left="180"/>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b/>
          <w:bCs/>
          <w:kern w:val="3"/>
          <w:sz w:val="28"/>
          <w:szCs w:val="28"/>
          <w:u w:val="single"/>
          <w:lang w:val="en-US" w:eastAsia="ru-RU"/>
        </w:rPr>
        <w:t>XII</w:t>
      </w:r>
      <w:r w:rsidRPr="006E465D">
        <w:rPr>
          <w:rFonts w:ascii="Times New Roman" w:eastAsia="Lucida Sans Unicode" w:hAnsi="Times New Roman" w:cs="Tahoma"/>
          <w:b/>
          <w:bCs/>
          <w:kern w:val="3"/>
          <w:sz w:val="28"/>
          <w:szCs w:val="28"/>
          <w:u w:val="single"/>
          <w:lang w:eastAsia="ru-RU"/>
        </w:rPr>
        <w:t>. Сведения о соблюдении ОАО «ХКРВИ»</w:t>
      </w: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8"/>
          <w:szCs w:val="28"/>
          <w:u w:val="single"/>
          <w:lang w:eastAsia="ru-RU"/>
        </w:rPr>
      </w:pPr>
      <w:r w:rsidRPr="006E465D">
        <w:rPr>
          <w:rFonts w:ascii="Times New Roman" w:eastAsia="Lucida Sans Unicode" w:hAnsi="Times New Roman" w:cs="Tahoma"/>
          <w:b/>
          <w:bCs/>
          <w:kern w:val="3"/>
          <w:sz w:val="28"/>
          <w:szCs w:val="28"/>
          <w:u w:val="single"/>
          <w:lang w:eastAsia="ru-RU"/>
        </w:rPr>
        <w:t>кодекса корпоративного поведения</w:t>
      </w: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8"/>
          <w:szCs w:val="28"/>
          <w:u w:val="single"/>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firstLine="34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Цель кодекса корпоративного поведения, разработанного Федеральной комиссией по рынку ценных бумаг — введение определенных стандартов корпоративного поведения. Цель применения стандартов корпоративного поведения — защита интересов всех акционеров, независимо от размера пакета акций, которым они владеют. Корпоративное поведение должно обеспечивать высокий уровень деловой этики в отношениях между участниками рынка.</w:t>
      </w:r>
    </w:p>
    <w:p w:rsidR="006E465D" w:rsidRPr="006E465D" w:rsidRDefault="006E465D" w:rsidP="006E465D">
      <w:pPr>
        <w:widowControl w:val="0"/>
        <w:tabs>
          <w:tab w:val="left" w:pos="210"/>
          <w:tab w:val="left" w:pos="225"/>
        </w:tabs>
        <w:suppressAutoHyphens/>
        <w:autoSpaceDN w:val="0"/>
        <w:spacing w:after="0" w:line="240" w:lineRule="auto"/>
        <w:ind w:left="180" w:firstLine="34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 своей деятельности Общество руководствуется положениями кодекса. Корпоративное поведение в Обществе основывается на уважении права и законных интересов его участников и способствует эффективной деятельности Общества, в том числе увеличению стоимости активов Общества, созданию рабочих мест и поддержанию финансовой стабильности и прибыльности Общества. Общество обеспечивает акционером реальную возможность осуществлять свои права, связанные с участием в Обществе.</w:t>
      </w:r>
    </w:p>
    <w:p w:rsidR="006E465D" w:rsidRPr="006E465D" w:rsidRDefault="006E465D" w:rsidP="006E465D">
      <w:pPr>
        <w:widowControl w:val="0"/>
        <w:tabs>
          <w:tab w:val="left" w:pos="210"/>
          <w:tab w:val="left" w:pos="225"/>
        </w:tabs>
        <w:suppressAutoHyphens/>
        <w:autoSpaceDN w:val="0"/>
        <w:spacing w:after="0" w:line="240" w:lineRule="auto"/>
        <w:ind w:left="180" w:firstLine="34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Руководствуясь принципами корпоративного поведения, рекомендованным кодексом, Общество соблюдает порядок подготовки и проведения общих собраний акционеров, обеспечивающих равное отношение ко всем акционерам и не являющийся чрезмерно дорогим и сложным.</w:t>
      </w:r>
    </w:p>
    <w:p w:rsidR="006E465D" w:rsidRPr="006E465D" w:rsidRDefault="006E465D" w:rsidP="006E465D">
      <w:pPr>
        <w:widowControl w:val="0"/>
        <w:tabs>
          <w:tab w:val="left" w:pos="210"/>
          <w:tab w:val="left" w:pos="225"/>
        </w:tabs>
        <w:suppressAutoHyphens/>
        <w:autoSpaceDN w:val="0"/>
        <w:spacing w:after="0" w:line="240" w:lineRule="auto"/>
        <w:ind w:left="180" w:firstLine="34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Совет директоров Общества определяет стратегию развития Общества и  осуществляет контроль за деятельностью его исполнительных органов, утверждает годовой финансово-хозяйственный план, обеспечивает реализацию и защиту прав акционеров.</w:t>
      </w:r>
    </w:p>
    <w:p w:rsidR="006E465D" w:rsidRPr="006E465D" w:rsidRDefault="006E465D" w:rsidP="006E465D">
      <w:pPr>
        <w:widowControl w:val="0"/>
        <w:tabs>
          <w:tab w:val="left" w:pos="210"/>
          <w:tab w:val="left" w:pos="225"/>
        </w:tabs>
        <w:suppressAutoHyphens/>
        <w:autoSpaceDN w:val="0"/>
        <w:spacing w:after="0" w:line="240" w:lineRule="auto"/>
        <w:ind w:left="180" w:firstLine="34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Исполнительный орган Общества (Генеральный директор) осуществляет руководство текущей деятельностью Общества в пределах своей компетенции, определённой Уставом Общества и внутренними положениями, с целью обеспечения получения дивидендов акционерами, возможность развития Общества.</w:t>
      </w:r>
    </w:p>
    <w:p w:rsidR="006E465D" w:rsidRPr="006E465D" w:rsidRDefault="006E465D" w:rsidP="006E465D">
      <w:pPr>
        <w:widowControl w:val="0"/>
        <w:tabs>
          <w:tab w:val="left" w:pos="210"/>
          <w:tab w:val="left" w:pos="225"/>
        </w:tabs>
        <w:suppressAutoHyphens/>
        <w:autoSpaceDN w:val="0"/>
        <w:spacing w:after="0" w:line="240" w:lineRule="auto"/>
        <w:ind w:left="180" w:firstLine="34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lastRenderedPageBreak/>
        <w:t>Совершение существенных корпоративных действий Обществом сопровождается максимальной открытостью и прозрачностью, в частности, раскрывая в установленном порядке информацию о совершении крупных сделок и сделок с заинтересованностью, существенных фактов и событиях, а также ежеквартальном отчете.</w:t>
      </w:r>
    </w:p>
    <w:p w:rsidR="006E465D" w:rsidRPr="006E465D" w:rsidRDefault="006E465D" w:rsidP="006E465D">
      <w:pPr>
        <w:widowControl w:val="0"/>
        <w:tabs>
          <w:tab w:val="left" w:pos="210"/>
          <w:tab w:val="left" w:pos="225"/>
        </w:tabs>
        <w:suppressAutoHyphens/>
        <w:autoSpaceDN w:val="0"/>
        <w:spacing w:after="0" w:line="240" w:lineRule="auto"/>
        <w:ind w:left="180" w:firstLine="34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Информационная политика Общества обеспечивает возможность свободного и необременительного доступа к информации Общества. Основными принципами раскрытия информации об Обществе являются регулярность и оперативность ее предоставления, доступность такой информации для большинства акционеров и иных заинтересованных лиц, достоверность и полнота ее содержания, соблюдение разумного баланса между открытостью Общества и соблюдением его коммерческих интересов.</w:t>
      </w:r>
    </w:p>
    <w:p w:rsidR="006E465D" w:rsidRPr="006E465D" w:rsidRDefault="006E465D" w:rsidP="006E465D">
      <w:pPr>
        <w:widowControl w:val="0"/>
        <w:tabs>
          <w:tab w:val="left" w:pos="210"/>
          <w:tab w:val="left" w:pos="225"/>
        </w:tabs>
        <w:suppressAutoHyphens/>
        <w:autoSpaceDN w:val="0"/>
        <w:spacing w:after="0" w:line="240" w:lineRule="auto"/>
        <w:ind w:left="180" w:firstLine="34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Контроль за финансово-хозяйственной деятельностью Общества осуществляют Совет директоров, ревизионная комиссия Общества, а также независимая аудиторская организация.</w:t>
      </w:r>
    </w:p>
    <w:p w:rsidR="006E465D" w:rsidRPr="006E465D" w:rsidRDefault="006E465D" w:rsidP="006E465D">
      <w:pPr>
        <w:widowControl w:val="0"/>
        <w:tabs>
          <w:tab w:val="left" w:pos="210"/>
          <w:tab w:val="left" w:pos="225"/>
        </w:tabs>
        <w:suppressAutoHyphens/>
        <w:autoSpaceDN w:val="0"/>
        <w:spacing w:after="0" w:line="240" w:lineRule="auto"/>
        <w:ind w:left="180" w:firstLine="34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Кодексом корпоративного поведения рекомендуется использовать положения с учетом специфики деятельности акционерного общества. Поэтому некоторые его установки в деятельности ОАО «ХКРВИ» не применяются или их применение нецелесообразно. Отсутствует должность корпоративного секретаря Общества, поскольку все вопросы его деятельности находятся в компетенции секретаря совета директоров.</w:t>
      </w:r>
    </w:p>
    <w:p w:rsidR="006E465D" w:rsidRPr="006E465D" w:rsidRDefault="006E465D" w:rsidP="006E465D">
      <w:pPr>
        <w:widowControl w:val="0"/>
        <w:tabs>
          <w:tab w:val="left" w:pos="210"/>
          <w:tab w:val="left" w:pos="225"/>
        </w:tabs>
        <w:suppressAutoHyphens/>
        <w:autoSpaceDN w:val="0"/>
        <w:spacing w:after="0" w:line="240" w:lineRule="auto"/>
        <w:ind w:left="180" w:firstLine="34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 дальнейшей деятельности Общества, с учетом его особенностей, сфера использования положений кодекса корпоративного поведения будет расширяться.</w:t>
      </w:r>
    </w:p>
    <w:p w:rsidR="006E465D" w:rsidRPr="006E465D" w:rsidRDefault="006E465D" w:rsidP="006E465D">
      <w:pPr>
        <w:widowControl w:val="0"/>
        <w:tabs>
          <w:tab w:val="left" w:pos="210"/>
          <w:tab w:val="left" w:pos="225"/>
        </w:tabs>
        <w:suppressAutoHyphens/>
        <w:autoSpaceDN w:val="0"/>
        <w:spacing w:after="0" w:line="240" w:lineRule="auto"/>
        <w:ind w:left="180" w:firstLine="34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Сведения о соблюдении Кодекса корпоративного поведения подготовлены в соответствии с Методическими рекомендациями по составу и форме представления сведений о соблюдении Кодекса корпоративного поведения в годовых отчетах акционерных обществ, утвержденных  распоряжением Федеральной комиссии по рынку ценных бумаг РФ от 30 апреля 2003 года № 03-849/р.</w:t>
      </w:r>
    </w:p>
    <w:p w:rsidR="006E465D" w:rsidRPr="006E465D" w:rsidRDefault="006E465D" w:rsidP="006E465D">
      <w:pPr>
        <w:widowControl w:val="0"/>
        <w:tabs>
          <w:tab w:val="left" w:pos="210"/>
          <w:tab w:val="left" w:pos="225"/>
        </w:tabs>
        <w:suppressAutoHyphens/>
        <w:autoSpaceDN w:val="0"/>
        <w:spacing w:after="0" w:line="240" w:lineRule="auto"/>
        <w:ind w:left="180" w:firstLine="345"/>
        <w:jc w:val="both"/>
        <w:textAlignment w:val="baseline"/>
        <w:rPr>
          <w:rFonts w:ascii="Times New Roman" w:eastAsia="Lucida Sans Unicode" w:hAnsi="Times New Roman" w:cs="Tahoma"/>
          <w:kern w:val="3"/>
          <w:sz w:val="24"/>
          <w:szCs w:val="24"/>
          <w:lang w:eastAsia="ru-RU"/>
        </w:rPr>
      </w:pPr>
    </w:p>
    <w:tbl>
      <w:tblPr>
        <w:tblW w:w="9630" w:type="dxa"/>
        <w:tblInd w:w="45" w:type="dxa"/>
        <w:tblLayout w:type="fixed"/>
        <w:tblCellMar>
          <w:left w:w="10" w:type="dxa"/>
          <w:right w:w="10" w:type="dxa"/>
        </w:tblCellMar>
        <w:tblLook w:val="0000" w:firstRow="0" w:lastRow="0" w:firstColumn="0" w:lastColumn="0" w:noHBand="0" w:noVBand="0"/>
      </w:tblPr>
      <w:tblGrid>
        <w:gridCol w:w="374"/>
        <w:gridCol w:w="4811"/>
        <w:gridCol w:w="1545"/>
        <w:gridCol w:w="2900"/>
      </w:tblGrid>
      <w:tr w:rsidR="006E465D" w:rsidRPr="006E465D" w:rsidTr="00BA4C6A">
        <w:tblPrEx>
          <w:tblCellMar>
            <w:top w:w="0" w:type="dxa"/>
            <w:bottom w:w="0" w:type="dxa"/>
          </w:tblCellMar>
        </w:tblPrEx>
        <w:tc>
          <w:tcPr>
            <w:tcW w:w="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w:t>
            </w:r>
          </w:p>
        </w:tc>
        <w:tc>
          <w:tcPr>
            <w:tcW w:w="48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Положение Кодекса корпоративного поведения</w:t>
            </w:r>
          </w:p>
        </w:tc>
        <w:tc>
          <w:tcPr>
            <w:tcW w:w="15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Соблюдается или не соблюдается</w:t>
            </w:r>
          </w:p>
        </w:tc>
        <w:tc>
          <w:tcPr>
            <w:tcW w:w="290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Примечание</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1</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4</w:t>
            </w:r>
          </w:p>
        </w:tc>
      </w:tr>
      <w:tr w:rsidR="006E465D" w:rsidRPr="006E465D" w:rsidTr="00BA4C6A">
        <w:tblPrEx>
          <w:tblCellMar>
            <w:top w:w="0" w:type="dxa"/>
            <w:bottom w:w="0" w:type="dxa"/>
          </w:tblCellMar>
        </w:tblPrEx>
        <w:tc>
          <w:tcPr>
            <w:tcW w:w="9630"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Общее собрание акционеров</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Извещение акционеров о проведении общего собрания акционеров не менее чем за 30 дней до даты его проведения независимо от вопросов, включенных в его повестку дня, если законодательством  не предусмотрен большой срок</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п.6.3.Устава — сообщение о проведении Общего собрания направляется  акционерам не позднее чем за 20 дней до момента проведения собрания.</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 xml:space="preserve">Наличие у акционеров возможности знакомиться со списком лиц, имеющих право на участие в общем собрании акционеров, </w:t>
            </w:r>
            <w:r w:rsidRPr="006E465D">
              <w:rPr>
                <w:rFonts w:ascii="Times New Roman" w:eastAsia="Lucida Sans Unicode" w:hAnsi="Times New Roman" w:cs="Tahoma"/>
                <w:kern w:val="3"/>
                <w:sz w:val="24"/>
                <w:szCs w:val="24"/>
                <w:lang w:eastAsia="ru-RU"/>
              </w:rPr>
              <w:lastRenderedPageBreak/>
              <w:t>начиная со дня сообщения о проведения общего собрания акционеров и до закрытия очного общего собрания акционеров, а в случае заочного общего собрания акционеров — до даты окончания приема бюллетеней для голосования.</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Соблюдается</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 xml:space="preserve">Единственным акционером общества является Российская </w:t>
            </w:r>
            <w:r w:rsidRPr="006E465D">
              <w:rPr>
                <w:rFonts w:ascii="Times New Roman" w:eastAsia="Lucida Sans Unicode" w:hAnsi="Times New Roman" w:cs="Tahoma"/>
                <w:kern w:val="3"/>
                <w:sz w:val="24"/>
                <w:szCs w:val="24"/>
                <w:lang w:eastAsia="ru-RU"/>
              </w:rPr>
              <w:lastRenderedPageBreak/>
              <w:t xml:space="preserve">Федерация  в лице Министерства обороны РФ  </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3</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у акционеров возможности знакомиться с информацией (материалами), подлежащей предоставлению при подготовке к проведению общего собрания акционеров, посредством электронных средств связи, в том числе посредством сети Интернет.</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 6.5. Устава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4</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у акционера возможности внести вопрос в повестку на общего собрания акционеров или потребовать созыва общего собрания акционеров без предоставления выписки из реестра акционеров, если учет его прав на акции осуществляется в системе ведения реестра акционеров.</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п.6.1. Устава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5</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 членов правления, членов совета директоров, членов ревизионной комиссии и аудитора акционерного общества.</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ст.7 Положения о Составе директоров, ст.2 Положения о Ревизионной комиссии</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6</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Обязательное присутствие кандидатов при рассмотрение на общем собрании акционеров вопросов об избрании членов совета директоров,  генерального директора, членов правления, членов ревизионной комиссии, а также вопроса об утверждении аудитора акционерного общества.</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7</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во внутренних документах акционерного общества процедуры регистрации участников общего  собрания акционеров.</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9630"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Совет директоров</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8</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 уставе акционерного общества  полномочий совета директоров по ежегодному утверждению финансово-хозяйственного плана акционерного общества</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п.9.1.Устава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9</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утвержденной советом директоров процедуры управления рисками в акционерном обществе</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10</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 xml:space="preserve">Наличие в уставе акционерного общества  права совета директоров принять решение о </w:t>
            </w:r>
            <w:r w:rsidRPr="006E465D">
              <w:rPr>
                <w:rFonts w:ascii="Times New Roman" w:eastAsia="Lucida Sans Unicode" w:hAnsi="Times New Roman" w:cs="Tahoma"/>
                <w:kern w:val="3"/>
                <w:sz w:val="24"/>
                <w:szCs w:val="24"/>
                <w:lang w:eastAsia="ru-RU"/>
              </w:rPr>
              <w:lastRenderedPageBreak/>
              <w:t>приостановлении полномочий генерального директора, назначаемого общим собранием акционеров.</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Не соблюдается</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11</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 членов правления, руководителей основных структурных подразделений акционерного общества.</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п.9.1.Устава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12</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 уставе акционерного общества  права совета директоров утверждать условия договора с генеральным директором и членами правления</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п.9.1.Устава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13</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 уставе или внутренних документах акционерного общества требования о том, что при утверждении условий договоров с генеральным директором (управляющей организацией, управляющим) и членами правления голоса членов совета директоров, являющихся генеральным директором и членами правления, при подсчете голосов  не учитывается.</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 и действующим законодательством РФ</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14</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 составе совета директоров акционерного общества не менее 3 независимых директоров, отвечающих требованиям Кодекса корпоративного поведения.</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ст. 33,34 Положения о Составе директоров</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15</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Отсутствие в составе совета директоров акционерного общества лиц, которые признавались виновными в совершении преступлений с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16</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Отсутствие в составе совета директоров акционерного общества лиц, являющихся участником, генеральным директором (управляющим), членом органа управления или работником юридического лица, конкурирующего с акционерным обществом.</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17</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 xml:space="preserve">Наличие уставе акционерного общества </w:t>
            </w:r>
            <w:r w:rsidRPr="006E465D">
              <w:rPr>
                <w:rFonts w:ascii="Times New Roman" w:eastAsia="Lucida Sans Unicode" w:hAnsi="Times New Roman" w:cs="Tahoma"/>
                <w:kern w:val="3"/>
                <w:sz w:val="24"/>
                <w:szCs w:val="24"/>
                <w:lang w:eastAsia="ru-RU"/>
              </w:rPr>
              <w:lastRenderedPageBreak/>
              <w:t>требования об избрании совета директоров кумулятивным голосованием</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 xml:space="preserve">Не </w:t>
            </w:r>
            <w:r w:rsidRPr="006E465D">
              <w:rPr>
                <w:rFonts w:ascii="Times New Roman" w:eastAsia="Lucida Sans Unicode" w:hAnsi="Times New Roman" w:cs="Tahoma"/>
                <w:kern w:val="3"/>
                <w:sz w:val="24"/>
                <w:szCs w:val="24"/>
                <w:lang w:eastAsia="ru-RU"/>
              </w:rPr>
              <w:lastRenderedPageBreak/>
              <w:t>соблюдается</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 xml:space="preserve">Не предусмотрено </w:t>
            </w:r>
            <w:r w:rsidRPr="006E465D">
              <w:rPr>
                <w:rFonts w:ascii="Times New Roman" w:eastAsia="Lucida Sans Unicode" w:hAnsi="Times New Roman" w:cs="Tahoma"/>
                <w:kern w:val="3"/>
                <w:sz w:val="24"/>
                <w:szCs w:val="24"/>
                <w:lang w:eastAsia="ru-RU"/>
              </w:rPr>
              <w:lastRenderedPageBreak/>
              <w:t>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18</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во внутренних документах акционерного общества обязанности членов совета директоров воздерживаться от действий, которые приведут или потенциально способны привести к возникновению конфликта между их интересами и интересами акционерного общества, а в случае возникновения такого конфликта — обязанности раскрывать совету директоров информацию об этом конфликте</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ст.7 Положения о Совете директоров</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19</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во внутренних документах акционерного общества обязанности членов совета директоров письменно уведомлять совет директоров о намерении совершить сделки с ценными бумагами акционерного общества, членами совета директоров которого они являются, или его дочерних (зависимых) обществ, а также раскрывать информацию о совершенных ими сделках с такими ценными бумагами</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20</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во внутренних документах акционерного общества требования о проведении заседаний совета директоров не реже одного раза в шесть недель</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bl>
    <w:p w:rsidR="006E465D" w:rsidRPr="006E465D" w:rsidRDefault="006E465D" w:rsidP="006E465D">
      <w:pPr>
        <w:widowControl w:val="0"/>
        <w:suppressAutoHyphens/>
        <w:autoSpaceDN w:val="0"/>
        <w:spacing w:after="0" w:line="240" w:lineRule="auto"/>
        <w:textAlignment w:val="baseline"/>
        <w:rPr>
          <w:rFonts w:ascii="Times New Roman" w:eastAsia="Lucida Sans Unicode" w:hAnsi="Times New Roman" w:cs="Tahoma"/>
          <w:vanish/>
          <w:kern w:val="3"/>
          <w:sz w:val="24"/>
          <w:szCs w:val="24"/>
          <w:lang w:eastAsia="ru-RU"/>
        </w:rPr>
      </w:pPr>
    </w:p>
    <w:tbl>
      <w:tblPr>
        <w:tblW w:w="9630" w:type="dxa"/>
        <w:tblInd w:w="45" w:type="dxa"/>
        <w:tblLayout w:type="fixed"/>
        <w:tblCellMar>
          <w:left w:w="10" w:type="dxa"/>
          <w:right w:w="10" w:type="dxa"/>
        </w:tblCellMar>
        <w:tblLook w:val="0000" w:firstRow="0" w:lastRow="0" w:firstColumn="0" w:lastColumn="0" w:noHBand="0" w:noVBand="0"/>
      </w:tblPr>
      <w:tblGrid>
        <w:gridCol w:w="374"/>
        <w:gridCol w:w="4811"/>
        <w:gridCol w:w="1530"/>
        <w:gridCol w:w="2915"/>
      </w:tblGrid>
      <w:tr w:rsidR="006E465D" w:rsidRPr="006E465D" w:rsidTr="00BA4C6A">
        <w:tblPrEx>
          <w:tblCellMar>
            <w:top w:w="0" w:type="dxa"/>
            <w:bottom w:w="0" w:type="dxa"/>
          </w:tblCellMar>
        </w:tblPrEx>
        <w:tc>
          <w:tcPr>
            <w:tcW w:w="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21</w:t>
            </w:r>
          </w:p>
        </w:tc>
        <w:tc>
          <w:tcPr>
            <w:tcW w:w="48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Проведение заседаний совета директоров акционерного общества в течение года, за которым составляется годовой отчет акционерного общества, с периодичностью не реже одного раза в шесть недель</w:t>
            </w:r>
          </w:p>
        </w:tc>
        <w:tc>
          <w:tcPr>
            <w:tcW w:w="15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В 2011 году проведено 1 заседание Совета директоров</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22</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во внутренних документах акционерного общества порядка проведения заседаний совета директоров</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Глава 2 Устава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23</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во внутренних документах акционерного общества положения о необходимости одобрения советом директоров сделок акционерного общества на сумму 25 и более процентов стоимости активов общества, за исключением сделок, совершаемых в процессе обычной хозяйственной деятельности</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Глава 9, глава15 Устава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24</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 xml:space="preserve">Наличие во внутренних документах акционерного общества права членов совета директоров на получение от исполнительных органов и руководителей основных структурных подразделений акционерного общества информации, необходимой для осуществления  своих функций, а также </w:t>
            </w:r>
            <w:r w:rsidRPr="006E465D">
              <w:rPr>
                <w:rFonts w:ascii="Times New Roman" w:eastAsia="Lucida Sans Unicode" w:hAnsi="Times New Roman" w:cs="Tahoma"/>
                <w:kern w:val="3"/>
                <w:sz w:val="24"/>
                <w:szCs w:val="24"/>
                <w:lang w:eastAsia="ru-RU"/>
              </w:rPr>
              <w:lastRenderedPageBreak/>
              <w:t>ответственности за не предоставление такой информации</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Соблюдается</w:t>
            </w:r>
          </w:p>
        </w:tc>
        <w:tc>
          <w:tcPr>
            <w:tcW w:w="2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п.1 ст.6 Положения о Совете директоров</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25</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комитета совета директоров по стратегическому планированию или возложение функций указанного комитета на другой комитет (кроме комитета по аудиту и комитета по кадрам и вознаграждениям)</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26</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комитета совета директоров (комитета по аудиту), который рекомендует совету директоров аудитора акционерного общества и взаимодействует с ним и ревизионной комиссией акционерного общества</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27</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 составе комитета по аудиту только     независимых и неисполнительных директоров</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28</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Осуществление руководства комитетом по аудиту независимым директором</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29</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во внутренних документах акционерного общества право доступа всех членов комитета по аудиту к любым документам и информации акционерного общества при условии неразглашениями конфиденциальной информации</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30</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Создание комитета совета директоров (комитет по кадрам и вознаграждениям),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31</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Осуществление руководства комитетом по кадром и вознаграждениям независимым директором</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32</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Отсутствие в составе комитета по кадром и вознаграждениям должностных лиц акционерного общества</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33</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Создание комитета совета директоров по рискам или возложение функций указанного комитета на другой комитет (кроме комитета  по аудиту и комитета по кадром и вознаграждениям)</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34</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 xml:space="preserve">Создание комитета совета директоров по урегулированию корпоративных конфликтов или возложение функций указанного комитета  на другой комитет (кроме комитета по аудиту и комитета по кадрам и </w:t>
            </w:r>
            <w:r w:rsidRPr="006E465D">
              <w:rPr>
                <w:rFonts w:ascii="Times New Roman" w:eastAsia="Lucida Sans Unicode" w:hAnsi="Times New Roman" w:cs="Tahoma"/>
                <w:kern w:val="3"/>
                <w:sz w:val="24"/>
                <w:szCs w:val="24"/>
                <w:lang w:eastAsia="ru-RU"/>
              </w:rPr>
              <w:lastRenderedPageBreak/>
              <w:t>вознаграждениям)</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Не соблюдается</w:t>
            </w:r>
          </w:p>
        </w:tc>
        <w:tc>
          <w:tcPr>
            <w:tcW w:w="2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35</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Отсутствие в составе комитета по урегулированию корпоративных конфликтов должностных лиц акционерного общества.</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36</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Осуществление руководства комитетом по урегулированию корпоративных конфликтов независимым директором</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37</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утвержденных советом директоров внутренних документов акционерного общества, предусматривающих порядок формирования и работы комитетов совета директоров.</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38</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 уставе акционерного общества порядка определения кворума совета директоров, позволяющего обеспечивать обязательное участие независимых директоров в заседаниях совета директоров</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п.12.2.-12.3 Устава общества</w:t>
            </w:r>
          </w:p>
        </w:tc>
      </w:tr>
      <w:tr w:rsidR="006E465D" w:rsidRPr="006E465D" w:rsidTr="00BA4C6A">
        <w:tblPrEx>
          <w:tblCellMar>
            <w:top w:w="0" w:type="dxa"/>
            <w:bottom w:w="0" w:type="dxa"/>
          </w:tblCellMar>
        </w:tblPrEx>
        <w:tc>
          <w:tcPr>
            <w:tcW w:w="9630"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Исполнительные органы</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39</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коллегиального исполнительного органа (правления) акционерного общества</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bl>
    <w:p w:rsidR="006E465D" w:rsidRPr="006E465D" w:rsidRDefault="006E465D" w:rsidP="006E465D">
      <w:pPr>
        <w:widowControl w:val="0"/>
        <w:suppressAutoHyphens/>
        <w:autoSpaceDN w:val="0"/>
        <w:spacing w:after="0" w:line="240" w:lineRule="auto"/>
        <w:textAlignment w:val="baseline"/>
        <w:rPr>
          <w:rFonts w:ascii="Times New Roman" w:eastAsia="Lucida Sans Unicode" w:hAnsi="Times New Roman" w:cs="Tahoma"/>
          <w:vanish/>
          <w:kern w:val="3"/>
          <w:sz w:val="24"/>
          <w:szCs w:val="24"/>
          <w:lang w:eastAsia="ru-RU"/>
        </w:rPr>
      </w:pPr>
    </w:p>
    <w:tbl>
      <w:tblPr>
        <w:tblW w:w="9630" w:type="dxa"/>
        <w:tblInd w:w="45" w:type="dxa"/>
        <w:tblLayout w:type="fixed"/>
        <w:tblCellMar>
          <w:left w:w="10" w:type="dxa"/>
          <w:right w:w="10" w:type="dxa"/>
        </w:tblCellMar>
        <w:tblLook w:val="0000" w:firstRow="0" w:lastRow="0" w:firstColumn="0" w:lastColumn="0" w:noHBand="0" w:noVBand="0"/>
      </w:tblPr>
      <w:tblGrid>
        <w:gridCol w:w="374"/>
        <w:gridCol w:w="4811"/>
        <w:gridCol w:w="1500"/>
        <w:gridCol w:w="2945"/>
      </w:tblGrid>
      <w:tr w:rsidR="006E465D" w:rsidRPr="006E465D" w:rsidTr="00BA4C6A">
        <w:tblPrEx>
          <w:tblCellMar>
            <w:top w:w="0" w:type="dxa"/>
            <w:bottom w:w="0" w:type="dxa"/>
          </w:tblCellMar>
        </w:tblPrEx>
        <w:tc>
          <w:tcPr>
            <w:tcW w:w="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40</w:t>
            </w:r>
          </w:p>
        </w:tc>
        <w:tc>
          <w:tcPr>
            <w:tcW w:w="48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 уставе или внутренних документах акционерного общества положения о необходимости одобрения правлением сделок с недвижимостью, получения акционерным обществом кредитов, если указанные сделки не относятся к крупным сделкам и их совершение не относится к обычной хозяйственной деятельности акционерного общества</w:t>
            </w:r>
          </w:p>
        </w:tc>
        <w:tc>
          <w:tcPr>
            <w:tcW w:w="15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4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гл.15-16 Устава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41</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во внутренних документах акционерного общества процедуры согласования операций, которое выходят за рамки финансово-хозяйственного плана акционерного общества</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42</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Отсутствие в составе исполнительных органов лиц, являющихся участниками, генеральным директором (управляющим), членом органа управления или работником юридического лица, конкурирующего с акционерным обществом</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43</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 xml:space="preserve">Отсутствие в составе исполнительных органов акционерного общества лиц, которые признавались виновным в совершении преступлений в сфере экономической деятельности или преступлений против государственной власти, интересов </w:t>
            </w:r>
            <w:r w:rsidRPr="006E465D">
              <w:rPr>
                <w:rFonts w:ascii="Times New Roman" w:eastAsia="Lucida Sans Unicode" w:hAnsi="Times New Roman" w:cs="Tahoma"/>
                <w:kern w:val="3"/>
                <w:sz w:val="24"/>
                <w:szCs w:val="24"/>
                <w:lang w:eastAsia="ru-RU"/>
              </w:rPr>
              <w:lastRenderedPageBreak/>
              <w:t>государственной службы и службы в органах местного самоуправления или к которым применялись административные наказания за правонарушения в области финансов, налогов и сборов, рынка ценных бумаг. Если функции единоличного исполнительного органа выполняются управляющей организацией или управляющим- соответствие генерального директора и членов правления управляющей организации либо управляющего требованиям, предъявляемым к генеральному директору и членам правления акционерного общества.</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44</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 уставе или внутренних документах акционерного общества запрета управляющей организации (управляющему) осуществлять аналогичные функции в конкурирующем обществе, а также находиться в каких-либо имущественных отношениях с акционерным обществом, помимо оказания услуг управляющей организации (управляющего)</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45</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во внутренних документах акционерного общества обязанности исполнительных органов воздержаться от действий, которые приведут или потенциально способны привести к возникновению конфликта между их интересами и интересами акционерного общества, а в случае возникновения такого конфликта — обязанности информировать об этом совет директоров</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ст.ст 33-35 Положения о Совете директоров Общества.</w:t>
            </w:r>
          </w:p>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ст. 27 Положения об исполнительных органах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46</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 уставе или внутренних документах акционерного общества критериев отбора управляющей организации (управляющего)</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47</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Представление исполнительными органами акционерного общества ежемесячных отчетов о своей работе совету директоров</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48</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Установление в договорах, заключаемых акционерным обществом с генеральным директором (управляющей организацией, управляющим) и членами правления, ответственности за нарушение положений об использовании конфиденциальной и служебной информации.</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Предусмотрено срочным трудовым договором</w:t>
            </w:r>
          </w:p>
        </w:tc>
      </w:tr>
      <w:tr w:rsidR="006E465D" w:rsidRPr="006E465D" w:rsidTr="00BA4C6A">
        <w:tblPrEx>
          <w:tblCellMar>
            <w:top w:w="0" w:type="dxa"/>
            <w:bottom w:w="0" w:type="dxa"/>
          </w:tblCellMar>
        </w:tblPrEx>
        <w:tc>
          <w:tcPr>
            <w:tcW w:w="9630"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Секретарь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49</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 xml:space="preserve">Наличие в акционерном обществе специального должностного лица (секретаря </w:t>
            </w:r>
            <w:r w:rsidRPr="006E465D">
              <w:rPr>
                <w:rFonts w:ascii="Times New Roman" w:eastAsia="Lucida Sans Unicode" w:hAnsi="Times New Roman" w:cs="Tahoma"/>
                <w:kern w:val="3"/>
                <w:sz w:val="24"/>
                <w:szCs w:val="24"/>
                <w:lang w:eastAsia="ru-RU"/>
              </w:rPr>
              <w:lastRenderedPageBreak/>
              <w:t>общества), задачей которого является обеспечение соблюдения органами и должностными лицами акционерного общества процедурных требований, гарантирующих реализацию прав и законных интересов акционерного общества.</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 xml:space="preserve">Положение о Совете директоров Общества, </w:t>
            </w:r>
            <w:r w:rsidRPr="006E465D">
              <w:rPr>
                <w:rFonts w:ascii="Times New Roman" w:eastAsia="Lucida Sans Unicode" w:hAnsi="Times New Roman" w:cs="Tahoma"/>
                <w:kern w:val="3"/>
                <w:sz w:val="24"/>
                <w:szCs w:val="24"/>
                <w:lang w:eastAsia="ru-RU"/>
              </w:rPr>
              <w:lastRenderedPageBreak/>
              <w:t>положение об исполнительных органах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50</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 уставе или внутренних документах акционерного общества порядка назначения (избрания) секретаря общества и обязанностей секретаря общества</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ст. 12,13 Положения о Совете директоров Общества, ст. 5 положения об исполнительных органах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51</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 уставе акционерного общества  требований к кандидатуре секретаря общества</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ст. 12,13 Положения о Совете директоров Общества, ст. 5 положения об исполнительных органах Общества</w:t>
            </w:r>
          </w:p>
        </w:tc>
      </w:tr>
      <w:tr w:rsidR="006E465D" w:rsidRPr="006E465D" w:rsidTr="00BA4C6A">
        <w:tblPrEx>
          <w:tblCellMar>
            <w:top w:w="0" w:type="dxa"/>
            <w:bottom w:w="0" w:type="dxa"/>
          </w:tblCellMar>
        </w:tblPrEx>
        <w:tc>
          <w:tcPr>
            <w:tcW w:w="9630"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Существенные корпоративные действия</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52</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 уставе или внутренних документах акционерного общества требования об одобрении крупной сделки до ее совершения</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п.9.1., глава 15 Устава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53</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Обязательное привлечение независимого оценщика для оценки рыночной стоимости имущества, являющегося предметом крупной сделки</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 xml:space="preserve"> 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54</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 уставе акционерного общества запрета на принятие при приобретении крупных пакетов акций акционерного общества (поглощении) каких-либо действий, направленных на защиту интересов исполнительных органов (членов этих органов) и членов совета директоров акционерного общества, а также ухудшающих положение акционеров по сравнению с существующим (в частности, запрета на принятие советом директоров до окончания предполагаемого срока приобретения акций решения о выпуске дополнительных акций, о выпуске бумаг, конвертируемых в акции, или ценных бумаг, предоставляющих право приобретения акций общества, даже если право принятия такого решения предоставлено ему уставом)</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55</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56</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(эмиссионные ценные бумаги, конвертируемые в обыкновенные акции) при поглощении</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57</w:t>
            </w:r>
          </w:p>
        </w:tc>
        <w:tc>
          <w:tcPr>
            <w:tcW w:w="4811"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w:t>
            </w:r>
          </w:p>
        </w:tc>
        <w:tc>
          <w:tcPr>
            <w:tcW w:w="1500"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9630"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Раскрытие информации</w:t>
            </w:r>
          </w:p>
        </w:tc>
      </w:tr>
    </w:tbl>
    <w:p w:rsidR="006E465D" w:rsidRPr="006E465D" w:rsidRDefault="006E465D" w:rsidP="006E465D">
      <w:pPr>
        <w:widowControl w:val="0"/>
        <w:suppressAutoHyphens/>
        <w:autoSpaceDN w:val="0"/>
        <w:spacing w:after="0" w:line="240" w:lineRule="auto"/>
        <w:textAlignment w:val="baseline"/>
        <w:rPr>
          <w:rFonts w:ascii="Times New Roman" w:eastAsia="Lucida Sans Unicode" w:hAnsi="Times New Roman" w:cs="Tahoma"/>
          <w:vanish/>
          <w:kern w:val="3"/>
          <w:sz w:val="24"/>
          <w:szCs w:val="24"/>
          <w:lang w:eastAsia="ru-RU"/>
        </w:rPr>
      </w:pPr>
    </w:p>
    <w:tbl>
      <w:tblPr>
        <w:tblW w:w="9630" w:type="dxa"/>
        <w:tblInd w:w="45" w:type="dxa"/>
        <w:tblLayout w:type="fixed"/>
        <w:tblCellMar>
          <w:left w:w="10" w:type="dxa"/>
          <w:right w:w="10" w:type="dxa"/>
        </w:tblCellMar>
        <w:tblLook w:val="0000" w:firstRow="0" w:lastRow="0" w:firstColumn="0" w:lastColumn="0" w:noHBand="0" w:noVBand="0"/>
      </w:tblPr>
      <w:tblGrid>
        <w:gridCol w:w="359"/>
        <w:gridCol w:w="4796"/>
        <w:gridCol w:w="1545"/>
        <w:gridCol w:w="2930"/>
      </w:tblGrid>
      <w:tr w:rsidR="006E465D" w:rsidRPr="006E465D" w:rsidTr="00BA4C6A">
        <w:tblPrEx>
          <w:tblCellMar>
            <w:top w:w="0" w:type="dxa"/>
            <w:bottom w:w="0" w:type="dxa"/>
          </w:tblCellMar>
        </w:tblPrEx>
        <w:tc>
          <w:tcPr>
            <w:tcW w:w="3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58</w:t>
            </w:r>
          </w:p>
        </w:tc>
        <w:tc>
          <w:tcPr>
            <w:tcW w:w="479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утвержденного советом директоров внутреннего документа, определяющего правила и подходы акционерного общества к раскрытию информации (Положения об информационной политике)</w:t>
            </w:r>
          </w:p>
        </w:tc>
        <w:tc>
          <w:tcPr>
            <w:tcW w:w="15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Положении об общем собрании акционеров Общества</w:t>
            </w:r>
          </w:p>
        </w:tc>
      </w:tr>
      <w:tr w:rsidR="006E465D" w:rsidRPr="006E465D" w:rsidTr="00BA4C6A">
        <w:tblPrEx>
          <w:tblCellMar>
            <w:top w:w="0" w:type="dxa"/>
            <w:bottom w:w="0" w:type="dxa"/>
          </w:tblCellMar>
        </w:tblPrEx>
        <w:tc>
          <w:tcPr>
            <w:tcW w:w="35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59</w:t>
            </w:r>
          </w:p>
        </w:tc>
        <w:tc>
          <w:tcPr>
            <w:tcW w:w="479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во внутренних документах акционерного общества требования о раскрытии информации о целях размещения акций, о лицах, которые собираются приобрести размещаемые акции, в том числе крупный пакет акций, а также о том, будут ли  высшие должностные лица акционерного общества участвовать в приобретении размещаемых акций общества</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предусмотрено Уставом Общества</w:t>
            </w:r>
          </w:p>
        </w:tc>
      </w:tr>
      <w:tr w:rsidR="006E465D" w:rsidRPr="006E465D" w:rsidTr="00BA4C6A">
        <w:tblPrEx>
          <w:tblCellMar>
            <w:top w:w="0" w:type="dxa"/>
            <w:bottom w:w="0" w:type="dxa"/>
          </w:tblCellMar>
        </w:tblPrEx>
        <w:tc>
          <w:tcPr>
            <w:tcW w:w="35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60</w:t>
            </w:r>
          </w:p>
        </w:tc>
        <w:tc>
          <w:tcPr>
            <w:tcW w:w="479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во внутренних документах акционерного общества перечня информации, документов и материалов, которые должны предоставляться акционерам для решения вопросов, выносимых на общее собрание акционеров</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 9.1, п.20 Устава общества</w:t>
            </w:r>
          </w:p>
        </w:tc>
      </w:tr>
      <w:tr w:rsidR="006E465D" w:rsidRPr="006E465D" w:rsidTr="00BA4C6A">
        <w:tblPrEx>
          <w:tblCellMar>
            <w:top w:w="0" w:type="dxa"/>
            <w:bottom w:w="0" w:type="dxa"/>
          </w:tblCellMar>
        </w:tblPrEx>
        <w:tc>
          <w:tcPr>
            <w:tcW w:w="35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61</w:t>
            </w:r>
          </w:p>
        </w:tc>
        <w:tc>
          <w:tcPr>
            <w:tcW w:w="479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у акционерного общества веб-сайта в сети Интернет и регулярное раскрытие информации об акционерном обществе на этом веб-сайте</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val="en-US" w:eastAsia="ru-RU"/>
              </w:rPr>
              <w:t>Http:</w:t>
            </w:r>
            <w:r w:rsidRPr="006E465D">
              <w:rPr>
                <w:rFonts w:ascii="Times New Roman" w:eastAsia="Lucida Sans Unicode" w:hAnsi="Times New Roman" w:cs="Tahoma"/>
                <w:kern w:val="3"/>
                <w:sz w:val="24"/>
                <w:szCs w:val="24"/>
                <w:lang w:eastAsia="ru-RU"/>
              </w:rPr>
              <w:t>//</w:t>
            </w:r>
            <w:r w:rsidRPr="006E465D">
              <w:rPr>
                <w:rFonts w:ascii="Times New Roman" w:eastAsia="Lucida Sans Unicode" w:hAnsi="Times New Roman" w:cs="Tahoma"/>
                <w:kern w:val="3"/>
                <w:sz w:val="24"/>
                <w:szCs w:val="24"/>
                <w:lang w:val="en-US" w:eastAsia="ru-RU"/>
              </w:rPr>
              <w:t>www.reestrrn.ru</w:t>
            </w:r>
          </w:p>
        </w:tc>
      </w:tr>
      <w:tr w:rsidR="006E465D" w:rsidRPr="006E465D" w:rsidTr="00BA4C6A">
        <w:tblPrEx>
          <w:tblCellMar>
            <w:top w:w="0" w:type="dxa"/>
            <w:bottom w:w="0" w:type="dxa"/>
          </w:tblCellMar>
        </w:tblPrEx>
        <w:tc>
          <w:tcPr>
            <w:tcW w:w="35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62</w:t>
            </w:r>
          </w:p>
        </w:tc>
        <w:tc>
          <w:tcPr>
            <w:tcW w:w="479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 xml:space="preserve">Наличие во внутренних документах акционерного общества требования о раскрытии информации о сделках акционерного общества с лицами, относящимися в соответствии с уставом к высшим должностным лицам акционерного общества, а также о сделках акционерного общества с организациями, в которых высшим должностным лицам акционерного общества прямо или косвенно принадлежит 25 и более процентов уставного капитала </w:t>
            </w:r>
            <w:r w:rsidRPr="006E465D">
              <w:rPr>
                <w:rFonts w:ascii="Times New Roman" w:eastAsia="Lucida Sans Unicode" w:hAnsi="Times New Roman" w:cs="Tahoma"/>
                <w:kern w:val="3"/>
                <w:sz w:val="24"/>
                <w:szCs w:val="24"/>
                <w:lang w:eastAsia="ru-RU"/>
              </w:rPr>
              <w:lastRenderedPageBreak/>
              <w:t>акционерного общества или на которые такие лица могут иным образом оказать существенное влияние.</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Не соблюдается</w:t>
            </w:r>
          </w:p>
        </w:tc>
        <w:tc>
          <w:tcPr>
            <w:tcW w:w="2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r w:rsidR="006E465D" w:rsidRPr="006E465D" w:rsidTr="00BA4C6A">
        <w:tblPrEx>
          <w:tblCellMar>
            <w:top w:w="0" w:type="dxa"/>
            <w:bottom w:w="0" w:type="dxa"/>
          </w:tblCellMar>
        </w:tblPrEx>
        <w:tc>
          <w:tcPr>
            <w:tcW w:w="35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63</w:t>
            </w:r>
          </w:p>
        </w:tc>
        <w:tc>
          <w:tcPr>
            <w:tcW w:w="479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во внутренних документах акционерного общества требования о раскрытии информации обо всех сделках, которые могут оказать влияние на рыночную стоимость акций акционерного общества</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r w:rsidR="006E465D" w:rsidRPr="006E465D" w:rsidTr="00BA4C6A">
        <w:tblPrEx>
          <w:tblCellMar>
            <w:top w:w="0" w:type="dxa"/>
            <w:bottom w:w="0" w:type="dxa"/>
          </w:tblCellMar>
        </w:tblPrEx>
        <w:tc>
          <w:tcPr>
            <w:tcW w:w="35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64</w:t>
            </w:r>
          </w:p>
        </w:tc>
        <w:tc>
          <w:tcPr>
            <w:tcW w:w="479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утвержденного советом директоров внутреннего документа по использованию существенной информации о деятельности акционерного общества, акциях и других ценных бумагах общества и сделках с ними, которая не является общедоступной и раскрытие информации которой может оказать существенное влияние на рыночную стоимость акций и других ценных бумаг акционерного общества.</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r w:rsidR="006E465D" w:rsidRPr="006E465D" w:rsidTr="00BA4C6A">
        <w:tblPrEx>
          <w:tblCellMar>
            <w:top w:w="0" w:type="dxa"/>
            <w:bottom w:w="0" w:type="dxa"/>
          </w:tblCellMar>
        </w:tblPrEx>
        <w:tc>
          <w:tcPr>
            <w:tcW w:w="9630"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Контроль за финансово-хозяйственной деятельностью</w:t>
            </w:r>
          </w:p>
        </w:tc>
      </w:tr>
      <w:tr w:rsidR="006E465D" w:rsidRPr="006E465D" w:rsidTr="00BA4C6A">
        <w:tblPrEx>
          <w:tblCellMar>
            <w:top w:w="0" w:type="dxa"/>
            <w:bottom w:w="0" w:type="dxa"/>
          </w:tblCellMar>
        </w:tblPrEx>
        <w:tc>
          <w:tcPr>
            <w:tcW w:w="35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65</w:t>
            </w:r>
          </w:p>
        </w:tc>
        <w:tc>
          <w:tcPr>
            <w:tcW w:w="479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утвержденного советом директоров процедур внутреннего контроля за финансово-хозяйственной деятельностью акционерного общества</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r w:rsidR="006E465D" w:rsidRPr="006E465D" w:rsidTr="00BA4C6A">
        <w:tblPrEx>
          <w:tblCellMar>
            <w:top w:w="0" w:type="dxa"/>
            <w:bottom w:w="0" w:type="dxa"/>
          </w:tblCellMar>
        </w:tblPrEx>
        <w:tc>
          <w:tcPr>
            <w:tcW w:w="35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66</w:t>
            </w:r>
          </w:p>
        </w:tc>
        <w:tc>
          <w:tcPr>
            <w:tcW w:w="479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специального подразделения акционерного общества, обеспечивающего соблюдение процедур внутреннего контроля (контрольно-ревизионной службы)</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r w:rsidR="006E465D" w:rsidRPr="006E465D" w:rsidTr="00BA4C6A">
        <w:tblPrEx>
          <w:tblCellMar>
            <w:top w:w="0" w:type="dxa"/>
            <w:bottom w:w="0" w:type="dxa"/>
          </w:tblCellMar>
        </w:tblPrEx>
        <w:tc>
          <w:tcPr>
            <w:tcW w:w="35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67</w:t>
            </w:r>
          </w:p>
        </w:tc>
        <w:tc>
          <w:tcPr>
            <w:tcW w:w="479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во внутренних документах акционерного общества требования об определении структуры и состава контрольно-ревизионной службы акционерного общества советом директоров</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r w:rsidR="006E465D" w:rsidRPr="006E465D" w:rsidTr="00BA4C6A">
        <w:tblPrEx>
          <w:tblCellMar>
            <w:top w:w="0" w:type="dxa"/>
            <w:bottom w:w="0" w:type="dxa"/>
          </w:tblCellMar>
        </w:tblPrEx>
        <w:tc>
          <w:tcPr>
            <w:tcW w:w="35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68</w:t>
            </w:r>
          </w:p>
        </w:tc>
        <w:tc>
          <w:tcPr>
            <w:tcW w:w="479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Отсутствие в составе контрольно-ревизионной службы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r w:rsidR="006E465D" w:rsidRPr="006E465D" w:rsidTr="00BA4C6A">
        <w:tblPrEx>
          <w:tblCellMar>
            <w:top w:w="0" w:type="dxa"/>
            <w:bottom w:w="0" w:type="dxa"/>
          </w:tblCellMar>
        </w:tblPrEx>
        <w:tc>
          <w:tcPr>
            <w:tcW w:w="35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69</w:t>
            </w:r>
          </w:p>
        </w:tc>
        <w:tc>
          <w:tcPr>
            <w:tcW w:w="479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 xml:space="preserve">Отсутствие в составе контрольно-ревизионной службы лиц, входящих в состав исполнительных органов акционерного </w:t>
            </w:r>
            <w:r w:rsidRPr="006E465D">
              <w:rPr>
                <w:rFonts w:ascii="Times New Roman" w:eastAsia="Lucida Sans Unicode" w:hAnsi="Times New Roman" w:cs="Tahoma"/>
                <w:kern w:val="3"/>
                <w:sz w:val="24"/>
                <w:szCs w:val="24"/>
                <w:lang w:eastAsia="ru-RU"/>
              </w:rPr>
              <w:lastRenderedPageBreak/>
              <w:t>общества, а также лиц, являющихся участниками, генеральным директором (управляющим), членами органов управления или работниками юридического лица, конкурирующего с акционерным обществом.</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Соблюдается</w:t>
            </w:r>
          </w:p>
        </w:tc>
        <w:tc>
          <w:tcPr>
            <w:tcW w:w="2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bl>
    <w:p w:rsidR="006E465D" w:rsidRPr="006E465D" w:rsidRDefault="006E465D" w:rsidP="006E465D">
      <w:pPr>
        <w:widowControl w:val="0"/>
        <w:suppressAutoHyphens/>
        <w:autoSpaceDN w:val="0"/>
        <w:spacing w:after="0" w:line="240" w:lineRule="auto"/>
        <w:textAlignment w:val="baseline"/>
        <w:rPr>
          <w:rFonts w:ascii="Times New Roman" w:eastAsia="Lucida Sans Unicode" w:hAnsi="Times New Roman" w:cs="Tahoma"/>
          <w:vanish/>
          <w:kern w:val="3"/>
          <w:sz w:val="24"/>
          <w:szCs w:val="24"/>
          <w:lang w:eastAsia="ru-RU"/>
        </w:rPr>
      </w:pPr>
    </w:p>
    <w:tbl>
      <w:tblPr>
        <w:tblW w:w="9630" w:type="dxa"/>
        <w:tblInd w:w="45" w:type="dxa"/>
        <w:tblLayout w:type="fixed"/>
        <w:tblCellMar>
          <w:left w:w="10" w:type="dxa"/>
          <w:right w:w="10" w:type="dxa"/>
        </w:tblCellMar>
        <w:tblLook w:val="0000" w:firstRow="0" w:lastRow="0" w:firstColumn="0" w:lastColumn="0" w:noHBand="0" w:noVBand="0"/>
      </w:tblPr>
      <w:tblGrid>
        <w:gridCol w:w="374"/>
        <w:gridCol w:w="4766"/>
        <w:gridCol w:w="1545"/>
        <w:gridCol w:w="2945"/>
      </w:tblGrid>
      <w:tr w:rsidR="006E465D" w:rsidRPr="006E465D" w:rsidTr="00BA4C6A">
        <w:tblPrEx>
          <w:tblCellMar>
            <w:top w:w="0" w:type="dxa"/>
            <w:bottom w:w="0" w:type="dxa"/>
          </w:tblCellMar>
        </w:tblPrEx>
        <w:tc>
          <w:tcPr>
            <w:tcW w:w="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70</w:t>
            </w:r>
          </w:p>
        </w:tc>
        <w:tc>
          <w:tcPr>
            <w:tcW w:w="47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во внутренних документах акционерного общества срока представления в контрольно-ревизионную службу документов и материалов для оценки проведенной финансово-хозяйственной операции, а также ответственности должностных лиц и работников акционерного общества за их непредставление в указанный срок</w:t>
            </w:r>
          </w:p>
        </w:tc>
        <w:tc>
          <w:tcPr>
            <w:tcW w:w="15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4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71</w:t>
            </w:r>
          </w:p>
        </w:tc>
        <w:tc>
          <w:tcPr>
            <w:tcW w:w="476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во внутренних документах акционерного общества обязанности контрольно-ревизионной службы сообщать о выявленных нарушениях комитету по аудиту, а в случае его отсутствия- совету директоров  акционерного общества.</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72</w:t>
            </w:r>
          </w:p>
        </w:tc>
        <w:tc>
          <w:tcPr>
            <w:tcW w:w="476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 уставе акционерного общества требования о предварительной оценке контрольно-ревизионной службой целесообразности совершения операций, не предусмотренных финансово-хозяйственным планом акционерного общества (нестандартных операций)</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73</w:t>
            </w:r>
          </w:p>
        </w:tc>
        <w:tc>
          <w:tcPr>
            <w:tcW w:w="476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во внутренних документах акционерного общества порядка согласования нестандартной операции с советом директоров</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74</w:t>
            </w:r>
          </w:p>
        </w:tc>
        <w:tc>
          <w:tcPr>
            <w:tcW w:w="476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утвержденного советом директоров внутреннего документа, определяющего порядок проведения проверок финансово-хозяйственной деятельности акционерного общества ревизионной комиссией</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75</w:t>
            </w:r>
          </w:p>
        </w:tc>
        <w:tc>
          <w:tcPr>
            <w:tcW w:w="476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Осуществление комитетом по аудиту оценки аудиторского заключения до представления его акционерам на общем собрании акционеров</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r w:rsidR="006E465D" w:rsidRPr="006E465D" w:rsidTr="00BA4C6A">
        <w:tblPrEx>
          <w:tblCellMar>
            <w:top w:w="0" w:type="dxa"/>
            <w:bottom w:w="0" w:type="dxa"/>
          </w:tblCellMar>
        </w:tblPrEx>
        <w:tc>
          <w:tcPr>
            <w:tcW w:w="9630"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b/>
                <w:bCs/>
                <w:kern w:val="3"/>
                <w:sz w:val="24"/>
                <w:szCs w:val="24"/>
                <w:lang w:eastAsia="ru-RU"/>
              </w:rPr>
            </w:pPr>
            <w:r w:rsidRPr="006E465D">
              <w:rPr>
                <w:rFonts w:ascii="Times New Roman" w:eastAsia="Lucida Sans Unicode" w:hAnsi="Times New Roman" w:cs="Tahoma"/>
                <w:b/>
                <w:bCs/>
                <w:kern w:val="3"/>
                <w:sz w:val="24"/>
                <w:szCs w:val="24"/>
                <w:lang w:eastAsia="ru-RU"/>
              </w:rPr>
              <w:t>Дивиденды</w:t>
            </w: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76</w:t>
            </w:r>
          </w:p>
        </w:tc>
        <w:tc>
          <w:tcPr>
            <w:tcW w:w="476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Наличие утвержденного советом директоров внутреннего документа, которым руководствуется совет директоров при принятии рекомендаций о размере дивидендов</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77</w:t>
            </w:r>
          </w:p>
        </w:tc>
        <w:tc>
          <w:tcPr>
            <w:tcW w:w="476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 xml:space="preserve">Наличие в Положении о дивидендной </w:t>
            </w:r>
            <w:r w:rsidRPr="006E465D">
              <w:rPr>
                <w:rFonts w:ascii="Times New Roman" w:eastAsia="Lucida Sans Unicode" w:hAnsi="Times New Roman" w:cs="Tahoma"/>
                <w:kern w:val="3"/>
                <w:sz w:val="24"/>
                <w:szCs w:val="24"/>
                <w:lang w:eastAsia="ru-RU"/>
              </w:rPr>
              <w:lastRenderedPageBreak/>
              <w:t>политике порядка определения минимальной доли чистой прибыли акционерного общества, направляемой на выплату дивидендов, и условий, при которых не выплачиваются или не полностью выплачиваются дивиденды по привилегированным акциям, размер дивидендов по которым определен в уставе акционерного общества</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 xml:space="preserve">Не </w:t>
            </w:r>
            <w:r w:rsidRPr="006E465D">
              <w:rPr>
                <w:rFonts w:ascii="Times New Roman" w:eastAsia="Lucida Sans Unicode" w:hAnsi="Times New Roman" w:cs="Tahoma"/>
                <w:kern w:val="3"/>
                <w:sz w:val="24"/>
                <w:szCs w:val="24"/>
                <w:lang w:eastAsia="ru-RU"/>
              </w:rPr>
              <w:lastRenderedPageBreak/>
              <w:t>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r w:rsidR="006E465D" w:rsidRPr="006E465D" w:rsidTr="00BA4C6A">
        <w:tblPrEx>
          <w:tblCellMar>
            <w:top w:w="0" w:type="dxa"/>
            <w:bottom w:w="0" w:type="dxa"/>
          </w:tblCellMar>
        </w:tblPrEx>
        <w:tc>
          <w:tcPr>
            <w:tcW w:w="3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78</w:t>
            </w:r>
          </w:p>
        </w:tc>
        <w:tc>
          <w:tcPr>
            <w:tcW w:w="4766"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Опубликование сведений о дивидендной политике акционерного общества и вносимых в нее изменениях в периодическом издании, предусмотренном уставом акционерного общества для опубликования сообщений о проведении общих собраний акционеров, а также размещение указанных сведений на веб-сайте акционерного общества в сети Интернет</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Не соблюдается</w:t>
            </w:r>
          </w:p>
        </w:tc>
        <w:tc>
          <w:tcPr>
            <w:tcW w:w="29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p>
        </w:tc>
      </w:tr>
    </w:tbl>
    <w:p w:rsidR="006E465D" w:rsidRPr="006E465D" w:rsidRDefault="006E465D" w:rsidP="006E465D">
      <w:pPr>
        <w:widowControl w:val="0"/>
        <w:tabs>
          <w:tab w:val="left" w:pos="210"/>
          <w:tab w:val="left" w:pos="225"/>
        </w:tabs>
        <w:suppressAutoHyphens/>
        <w:autoSpaceDN w:val="0"/>
        <w:spacing w:after="0" w:line="240" w:lineRule="auto"/>
        <w:ind w:left="180" w:firstLine="345"/>
        <w:jc w:val="both"/>
        <w:textAlignment w:val="baseline"/>
        <w:rPr>
          <w:rFonts w:ascii="Times New Roman" w:eastAsia="Lucida Sans Unicode" w:hAnsi="Times New Roman" w:cs="Tahoma"/>
          <w:kern w:val="3"/>
          <w:sz w:val="24"/>
          <w:szCs w:val="24"/>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firstLine="345"/>
        <w:jc w:val="both"/>
        <w:textAlignment w:val="baseline"/>
        <w:rPr>
          <w:rFonts w:ascii="Times New Roman" w:eastAsia="Lucida Sans Unicode" w:hAnsi="Times New Roman" w:cs="Tahoma"/>
          <w:kern w:val="3"/>
          <w:sz w:val="24"/>
          <w:szCs w:val="24"/>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4"/>
          <w:szCs w:val="24"/>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jc w:val="center"/>
        <w:textAlignment w:val="baseline"/>
        <w:rPr>
          <w:rFonts w:ascii="Times New Roman" w:eastAsia="Lucida Sans Unicode" w:hAnsi="Times New Roman" w:cs="Tahoma"/>
          <w:b/>
          <w:bCs/>
          <w:kern w:val="3"/>
          <w:sz w:val="24"/>
          <w:szCs w:val="24"/>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textAlignment w:val="baseline"/>
        <w:rPr>
          <w:rFonts w:ascii="Times New Roman" w:eastAsia="Lucida Sans Unicode" w:hAnsi="Times New Roman" w:cs="Tahoma"/>
          <w:bCs/>
          <w:kern w:val="3"/>
          <w:sz w:val="24"/>
          <w:szCs w:val="24"/>
          <w:lang w:eastAsia="ru-RU"/>
        </w:rPr>
      </w:pPr>
      <w:r w:rsidRPr="006E465D">
        <w:rPr>
          <w:rFonts w:ascii="Times New Roman" w:eastAsia="Lucida Sans Unicode" w:hAnsi="Times New Roman" w:cs="Tahoma"/>
          <w:bCs/>
          <w:kern w:val="3"/>
          <w:sz w:val="24"/>
          <w:szCs w:val="24"/>
          <w:lang w:eastAsia="ru-RU"/>
        </w:rPr>
        <w:t>Генеральный директор</w:t>
      </w:r>
    </w:p>
    <w:p w:rsidR="006E465D" w:rsidRPr="006E465D" w:rsidRDefault="006E465D" w:rsidP="006E465D">
      <w:pPr>
        <w:widowControl w:val="0"/>
        <w:tabs>
          <w:tab w:val="left" w:pos="210"/>
          <w:tab w:val="left" w:pos="225"/>
        </w:tabs>
        <w:suppressAutoHyphens/>
        <w:autoSpaceDN w:val="0"/>
        <w:spacing w:after="0" w:line="240" w:lineRule="auto"/>
        <w:ind w:left="180"/>
        <w:textAlignment w:val="baseline"/>
        <w:rPr>
          <w:rFonts w:ascii="Times New Roman" w:eastAsia="Lucida Sans Unicode" w:hAnsi="Times New Roman" w:cs="Tahoma"/>
          <w:bCs/>
          <w:kern w:val="3"/>
          <w:sz w:val="24"/>
          <w:szCs w:val="24"/>
          <w:lang w:eastAsia="ru-RU"/>
        </w:rPr>
      </w:pPr>
      <w:r w:rsidRPr="006E465D">
        <w:rPr>
          <w:rFonts w:ascii="Times New Roman" w:eastAsia="Lucida Sans Unicode" w:hAnsi="Times New Roman" w:cs="Tahoma"/>
          <w:bCs/>
          <w:kern w:val="3"/>
          <w:sz w:val="24"/>
          <w:szCs w:val="24"/>
          <w:lang w:eastAsia="ru-RU"/>
        </w:rPr>
        <w:t xml:space="preserve">ОАО «ХКРВИ» </w:t>
      </w:r>
      <w:r w:rsidRPr="006E465D">
        <w:rPr>
          <w:rFonts w:ascii="Times New Roman" w:eastAsia="Lucida Sans Unicode" w:hAnsi="Times New Roman" w:cs="Tahoma"/>
          <w:bCs/>
          <w:kern w:val="3"/>
          <w:sz w:val="24"/>
          <w:szCs w:val="24"/>
          <w:lang w:eastAsia="ru-RU"/>
        </w:rPr>
        <w:tab/>
      </w:r>
      <w:r w:rsidRPr="006E465D">
        <w:rPr>
          <w:rFonts w:ascii="Times New Roman" w:eastAsia="Lucida Sans Unicode" w:hAnsi="Times New Roman" w:cs="Tahoma"/>
          <w:bCs/>
          <w:kern w:val="3"/>
          <w:sz w:val="24"/>
          <w:szCs w:val="24"/>
          <w:lang w:eastAsia="ru-RU"/>
        </w:rPr>
        <w:tab/>
      </w:r>
      <w:r w:rsidRPr="006E465D">
        <w:rPr>
          <w:rFonts w:ascii="Times New Roman" w:eastAsia="Lucida Sans Unicode" w:hAnsi="Times New Roman" w:cs="Tahoma"/>
          <w:bCs/>
          <w:kern w:val="3"/>
          <w:sz w:val="24"/>
          <w:szCs w:val="24"/>
          <w:lang w:eastAsia="ru-RU"/>
        </w:rPr>
        <w:tab/>
      </w:r>
      <w:r w:rsidRPr="006E465D">
        <w:rPr>
          <w:rFonts w:ascii="Times New Roman" w:eastAsia="Lucida Sans Unicode" w:hAnsi="Times New Roman" w:cs="Tahoma"/>
          <w:bCs/>
          <w:kern w:val="3"/>
          <w:sz w:val="24"/>
          <w:szCs w:val="24"/>
          <w:lang w:eastAsia="ru-RU"/>
        </w:rPr>
        <w:tab/>
        <w:t>_____________________ Белаш В.Г.</w:t>
      </w:r>
    </w:p>
    <w:p w:rsidR="006E465D" w:rsidRPr="006E465D" w:rsidRDefault="006E465D" w:rsidP="006E465D">
      <w:pPr>
        <w:widowControl w:val="0"/>
        <w:tabs>
          <w:tab w:val="left" w:pos="210"/>
          <w:tab w:val="left" w:pos="225"/>
        </w:tabs>
        <w:suppressAutoHyphens/>
        <w:autoSpaceDN w:val="0"/>
        <w:spacing w:after="0" w:line="240" w:lineRule="auto"/>
        <w:ind w:left="180"/>
        <w:textAlignment w:val="baseline"/>
        <w:rPr>
          <w:rFonts w:ascii="Times New Roman" w:eastAsia="Lucida Sans Unicode" w:hAnsi="Times New Roman" w:cs="Tahoma"/>
          <w:bCs/>
          <w:kern w:val="3"/>
          <w:sz w:val="24"/>
          <w:szCs w:val="24"/>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textAlignment w:val="baseline"/>
        <w:rPr>
          <w:rFonts w:ascii="Times New Roman" w:eastAsia="Lucida Sans Unicode" w:hAnsi="Times New Roman" w:cs="Tahoma"/>
          <w:bCs/>
          <w:kern w:val="3"/>
          <w:sz w:val="24"/>
          <w:szCs w:val="24"/>
          <w:lang w:eastAsia="ru-RU"/>
        </w:rPr>
      </w:pPr>
    </w:p>
    <w:p w:rsidR="006E465D" w:rsidRPr="006E465D" w:rsidRDefault="006E465D" w:rsidP="006E465D">
      <w:pPr>
        <w:widowControl w:val="0"/>
        <w:tabs>
          <w:tab w:val="left" w:pos="210"/>
          <w:tab w:val="left" w:pos="225"/>
        </w:tabs>
        <w:suppressAutoHyphens/>
        <w:autoSpaceDN w:val="0"/>
        <w:spacing w:after="0" w:line="240" w:lineRule="auto"/>
        <w:ind w:left="180"/>
        <w:textAlignment w:val="baseline"/>
        <w:rPr>
          <w:rFonts w:ascii="Times New Roman" w:eastAsia="Lucida Sans Unicode" w:hAnsi="Times New Roman" w:cs="Tahoma"/>
          <w:bCs/>
          <w:kern w:val="3"/>
          <w:sz w:val="24"/>
          <w:szCs w:val="24"/>
          <w:lang w:eastAsia="ru-RU"/>
        </w:rPr>
      </w:pPr>
      <w:r w:rsidRPr="006E465D">
        <w:rPr>
          <w:rFonts w:ascii="Times New Roman" w:eastAsia="Lucida Sans Unicode" w:hAnsi="Times New Roman" w:cs="Tahoma"/>
          <w:bCs/>
          <w:kern w:val="3"/>
          <w:sz w:val="24"/>
          <w:szCs w:val="24"/>
          <w:lang w:eastAsia="ru-RU"/>
        </w:rPr>
        <w:t>Главный бухгалтер</w:t>
      </w:r>
    </w:p>
    <w:p w:rsidR="006E465D" w:rsidRPr="006E465D" w:rsidRDefault="006E465D" w:rsidP="006E465D">
      <w:pPr>
        <w:widowControl w:val="0"/>
        <w:tabs>
          <w:tab w:val="left" w:pos="210"/>
          <w:tab w:val="left" w:pos="225"/>
        </w:tabs>
        <w:suppressAutoHyphens/>
        <w:autoSpaceDN w:val="0"/>
        <w:spacing w:after="0" w:line="240" w:lineRule="auto"/>
        <w:ind w:left="180"/>
        <w:textAlignment w:val="baseline"/>
        <w:rPr>
          <w:rFonts w:ascii="Times New Roman" w:eastAsia="Lucida Sans Unicode" w:hAnsi="Times New Roman" w:cs="Tahoma"/>
          <w:bCs/>
          <w:kern w:val="3"/>
          <w:sz w:val="24"/>
          <w:szCs w:val="24"/>
          <w:lang w:eastAsia="ru-RU"/>
        </w:rPr>
      </w:pPr>
      <w:r w:rsidRPr="006E465D">
        <w:rPr>
          <w:rFonts w:ascii="Times New Roman" w:eastAsia="Lucida Sans Unicode" w:hAnsi="Times New Roman" w:cs="Tahoma"/>
          <w:bCs/>
          <w:kern w:val="3"/>
          <w:sz w:val="24"/>
          <w:szCs w:val="24"/>
          <w:lang w:eastAsia="ru-RU"/>
        </w:rPr>
        <w:t>ОАО «ХКРВИ»</w:t>
      </w:r>
      <w:r w:rsidRPr="006E465D">
        <w:rPr>
          <w:rFonts w:ascii="Times New Roman" w:eastAsia="Lucida Sans Unicode" w:hAnsi="Times New Roman" w:cs="Tahoma"/>
          <w:bCs/>
          <w:kern w:val="3"/>
          <w:sz w:val="24"/>
          <w:szCs w:val="24"/>
          <w:lang w:eastAsia="ru-RU"/>
        </w:rPr>
        <w:tab/>
      </w:r>
      <w:r w:rsidRPr="006E465D">
        <w:rPr>
          <w:rFonts w:ascii="Times New Roman" w:eastAsia="Lucida Sans Unicode" w:hAnsi="Times New Roman" w:cs="Tahoma"/>
          <w:bCs/>
          <w:kern w:val="3"/>
          <w:sz w:val="24"/>
          <w:szCs w:val="24"/>
          <w:lang w:eastAsia="ru-RU"/>
        </w:rPr>
        <w:tab/>
      </w:r>
      <w:r w:rsidRPr="006E465D">
        <w:rPr>
          <w:rFonts w:ascii="Times New Roman" w:eastAsia="Lucida Sans Unicode" w:hAnsi="Times New Roman" w:cs="Tahoma"/>
          <w:bCs/>
          <w:kern w:val="3"/>
          <w:sz w:val="24"/>
          <w:szCs w:val="24"/>
          <w:lang w:eastAsia="ru-RU"/>
        </w:rPr>
        <w:tab/>
      </w:r>
      <w:r w:rsidRPr="006E465D">
        <w:rPr>
          <w:rFonts w:ascii="Times New Roman" w:eastAsia="Lucida Sans Unicode" w:hAnsi="Times New Roman" w:cs="Tahoma"/>
          <w:bCs/>
          <w:kern w:val="3"/>
          <w:sz w:val="24"/>
          <w:szCs w:val="24"/>
          <w:lang w:eastAsia="ru-RU"/>
        </w:rPr>
        <w:tab/>
        <w:t>______________________ Пирко Е.В.</w:t>
      </w:r>
    </w:p>
    <w:p w:rsidR="006E465D" w:rsidRPr="006E465D" w:rsidRDefault="006E465D" w:rsidP="006E465D">
      <w:pPr>
        <w:widowControl w:val="0"/>
        <w:tabs>
          <w:tab w:val="left" w:pos="210"/>
          <w:tab w:val="left" w:pos="225"/>
        </w:tabs>
        <w:suppressAutoHyphens/>
        <w:autoSpaceDN w:val="0"/>
        <w:spacing w:after="0" w:line="240" w:lineRule="auto"/>
        <w:textAlignment w:val="baseline"/>
        <w:rPr>
          <w:rFonts w:ascii="Times New Roman" w:eastAsia="Lucida Sans Unicode" w:hAnsi="Times New Roman" w:cs="Tahoma"/>
          <w:b/>
          <w:bCs/>
          <w:kern w:val="3"/>
          <w:sz w:val="24"/>
          <w:szCs w:val="24"/>
          <w:lang w:eastAsia="ru-RU"/>
        </w:rPr>
      </w:pPr>
    </w:p>
    <w:p w:rsidR="006E465D" w:rsidRPr="006E465D" w:rsidRDefault="006E465D" w:rsidP="006E465D">
      <w:pPr>
        <w:widowControl w:val="0"/>
        <w:tabs>
          <w:tab w:val="left" w:pos="15"/>
          <w:tab w:val="left" w:pos="60"/>
        </w:tabs>
        <w:suppressAutoHyphens/>
        <w:autoSpaceDN w:val="0"/>
        <w:spacing w:after="0" w:line="240" w:lineRule="auto"/>
        <w:jc w:val="center"/>
        <w:textAlignment w:val="baseline"/>
        <w:rPr>
          <w:rFonts w:ascii="Times New Roman" w:eastAsia="Lucida Sans Unicode" w:hAnsi="Times New Roman" w:cs="Tahoma"/>
          <w:b/>
          <w:bCs/>
          <w:kern w:val="3"/>
          <w:sz w:val="32"/>
          <w:szCs w:val="32"/>
          <w:lang w:eastAsia="ru-RU"/>
        </w:rPr>
      </w:pPr>
    </w:p>
    <w:p w:rsidR="006E465D" w:rsidRPr="006E465D" w:rsidRDefault="006E465D" w:rsidP="006E465D">
      <w:pPr>
        <w:widowControl w:val="0"/>
        <w:tabs>
          <w:tab w:val="left" w:pos="15"/>
          <w:tab w:val="left" w:pos="60"/>
        </w:tabs>
        <w:suppressAutoHyphens/>
        <w:autoSpaceDN w:val="0"/>
        <w:spacing w:after="0" w:line="240" w:lineRule="auto"/>
        <w:jc w:val="center"/>
        <w:textAlignment w:val="baseline"/>
        <w:rPr>
          <w:rFonts w:ascii="Times New Roman" w:eastAsia="Lucida Sans Unicode" w:hAnsi="Times New Roman" w:cs="Tahoma"/>
          <w:b/>
          <w:bCs/>
          <w:kern w:val="3"/>
          <w:sz w:val="32"/>
          <w:szCs w:val="32"/>
          <w:lang w:eastAsia="ru-RU"/>
        </w:rPr>
      </w:pPr>
    </w:p>
    <w:p w:rsidR="006E465D" w:rsidRPr="006E465D" w:rsidRDefault="006E465D" w:rsidP="006E465D">
      <w:pPr>
        <w:widowControl w:val="0"/>
        <w:tabs>
          <w:tab w:val="left" w:pos="15"/>
          <w:tab w:val="left" w:pos="60"/>
        </w:tabs>
        <w:suppressAutoHyphens/>
        <w:autoSpaceDN w:val="0"/>
        <w:spacing w:after="0" w:line="240" w:lineRule="auto"/>
        <w:jc w:val="center"/>
        <w:textAlignment w:val="baseline"/>
        <w:rPr>
          <w:rFonts w:ascii="Times New Roman" w:eastAsia="Lucida Sans Unicode" w:hAnsi="Times New Roman" w:cs="Tahoma"/>
          <w:b/>
          <w:bCs/>
          <w:kern w:val="3"/>
          <w:sz w:val="32"/>
          <w:szCs w:val="32"/>
          <w:lang w:eastAsia="ru-RU"/>
        </w:rPr>
      </w:pPr>
    </w:p>
    <w:p w:rsidR="006E465D" w:rsidRPr="006E465D" w:rsidRDefault="006E465D" w:rsidP="006E465D">
      <w:pPr>
        <w:widowControl w:val="0"/>
        <w:tabs>
          <w:tab w:val="left" w:pos="15"/>
          <w:tab w:val="left" w:pos="60"/>
        </w:tabs>
        <w:suppressAutoHyphens/>
        <w:autoSpaceDN w:val="0"/>
        <w:spacing w:after="0" w:line="240" w:lineRule="auto"/>
        <w:jc w:val="center"/>
        <w:textAlignment w:val="baseline"/>
        <w:rPr>
          <w:rFonts w:ascii="Times New Roman" w:eastAsia="Lucida Sans Unicode" w:hAnsi="Times New Roman" w:cs="Tahoma"/>
          <w:b/>
          <w:bCs/>
          <w:kern w:val="3"/>
          <w:sz w:val="32"/>
          <w:szCs w:val="32"/>
          <w:lang w:eastAsia="ru-RU"/>
        </w:rPr>
      </w:pPr>
    </w:p>
    <w:p w:rsidR="006E465D" w:rsidRPr="006E465D" w:rsidRDefault="006E465D" w:rsidP="006E465D">
      <w:pPr>
        <w:widowControl w:val="0"/>
        <w:tabs>
          <w:tab w:val="left" w:pos="15"/>
          <w:tab w:val="left" w:pos="60"/>
        </w:tabs>
        <w:suppressAutoHyphens/>
        <w:autoSpaceDN w:val="0"/>
        <w:spacing w:after="0" w:line="240" w:lineRule="auto"/>
        <w:jc w:val="center"/>
        <w:textAlignment w:val="baseline"/>
        <w:rPr>
          <w:rFonts w:ascii="Times New Roman" w:eastAsia="Lucida Sans Unicode" w:hAnsi="Times New Roman" w:cs="Tahoma"/>
          <w:b/>
          <w:bCs/>
          <w:kern w:val="3"/>
          <w:sz w:val="32"/>
          <w:szCs w:val="32"/>
          <w:lang w:eastAsia="ru-RU"/>
        </w:rPr>
      </w:pPr>
    </w:p>
    <w:p w:rsidR="006E465D" w:rsidRPr="006E465D" w:rsidRDefault="006E465D" w:rsidP="006E465D">
      <w:pPr>
        <w:widowControl w:val="0"/>
        <w:tabs>
          <w:tab w:val="left" w:pos="15"/>
          <w:tab w:val="left" w:pos="60"/>
        </w:tabs>
        <w:suppressAutoHyphens/>
        <w:autoSpaceDN w:val="0"/>
        <w:spacing w:after="0" w:line="240" w:lineRule="auto"/>
        <w:jc w:val="center"/>
        <w:textAlignment w:val="baseline"/>
        <w:rPr>
          <w:rFonts w:ascii="Times New Roman" w:eastAsia="Lucida Sans Unicode" w:hAnsi="Times New Roman" w:cs="Tahoma"/>
          <w:b/>
          <w:bCs/>
          <w:kern w:val="3"/>
          <w:sz w:val="32"/>
          <w:szCs w:val="32"/>
          <w:lang w:eastAsia="ru-RU"/>
        </w:rPr>
      </w:pPr>
    </w:p>
    <w:p w:rsidR="006E465D" w:rsidRPr="006E465D" w:rsidRDefault="006E465D" w:rsidP="006E465D">
      <w:pPr>
        <w:widowControl w:val="0"/>
        <w:tabs>
          <w:tab w:val="left" w:pos="15"/>
          <w:tab w:val="left" w:pos="60"/>
        </w:tabs>
        <w:suppressAutoHyphens/>
        <w:autoSpaceDN w:val="0"/>
        <w:spacing w:after="0" w:line="240" w:lineRule="auto"/>
        <w:jc w:val="center"/>
        <w:textAlignment w:val="baseline"/>
        <w:rPr>
          <w:rFonts w:ascii="Times New Roman" w:eastAsia="Lucida Sans Unicode" w:hAnsi="Times New Roman" w:cs="Tahoma"/>
          <w:b/>
          <w:bCs/>
          <w:kern w:val="3"/>
          <w:sz w:val="32"/>
          <w:szCs w:val="32"/>
          <w:lang w:eastAsia="ru-RU"/>
        </w:rPr>
      </w:pPr>
    </w:p>
    <w:p w:rsidR="006E465D" w:rsidRPr="006E465D" w:rsidRDefault="006E465D" w:rsidP="006E465D">
      <w:pPr>
        <w:widowControl w:val="0"/>
        <w:tabs>
          <w:tab w:val="left" w:pos="15"/>
          <w:tab w:val="left" w:pos="60"/>
        </w:tabs>
        <w:suppressAutoHyphens/>
        <w:autoSpaceDN w:val="0"/>
        <w:spacing w:after="0" w:line="240" w:lineRule="auto"/>
        <w:jc w:val="center"/>
        <w:textAlignment w:val="baseline"/>
        <w:rPr>
          <w:rFonts w:ascii="Times New Roman" w:eastAsia="Lucida Sans Unicode" w:hAnsi="Times New Roman" w:cs="Tahoma"/>
          <w:b/>
          <w:bCs/>
          <w:kern w:val="3"/>
          <w:sz w:val="32"/>
          <w:szCs w:val="32"/>
          <w:lang w:eastAsia="ru-RU"/>
        </w:rPr>
      </w:pPr>
    </w:p>
    <w:p w:rsidR="006E465D" w:rsidRPr="006E465D" w:rsidRDefault="006E465D" w:rsidP="006E465D">
      <w:pPr>
        <w:widowControl w:val="0"/>
        <w:tabs>
          <w:tab w:val="left" w:pos="15"/>
          <w:tab w:val="left" w:pos="60"/>
        </w:tabs>
        <w:suppressAutoHyphens/>
        <w:autoSpaceDN w:val="0"/>
        <w:spacing w:after="0" w:line="240" w:lineRule="auto"/>
        <w:jc w:val="center"/>
        <w:textAlignment w:val="baseline"/>
        <w:rPr>
          <w:rFonts w:ascii="Times New Roman" w:eastAsia="Lucida Sans Unicode" w:hAnsi="Times New Roman" w:cs="Tahoma"/>
          <w:b/>
          <w:bCs/>
          <w:kern w:val="3"/>
          <w:sz w:val="32"/>
          <w:szCs w:val="32"/>
          <w:lang w:eastAsia="ru-RU"/>
        </w:rPr>
      </w:pPr>
    </w:p>
    <w:p w:rsidR="006E465D" w:rsidRPr="006E465D" w:rsidRDefault="006E465D" w:rsidP="006E465D">
      <w:pPr>
        <w:widowControl w:val="0"/>
        <w:tabs>
          <w:tab w:val="left" w:pos="15"/>
          <w:tab w:val="left" w:pos="60"/>
        </w:tabs>
        <w:suppressAutoHyphens/>
        <w:autoSpaceDN w:val="0"/>
        <w:spacing w:after="0" w:line="240" w:lineRule="auto"/>
        <w:jc w:val="center"/>
        <w:textAlignment w:val="baseline"/>
        <w:rPr>
          <w:rFonts w:ascii="Times New Roman" w:eastAsia="Lucida Sans Unicode" w:hAnsi="Times New Roman" w:cs="Tahoma"/>
          <w:b/>
          <w:bCs/>
          <w:kern w:val="3"/>
          <w:sz w:val="32"/>
          <w:szCs w:val="32"/>
          <w:lang w:eastAsia="ru-RU"/>
        </w:rPr>
      </w:pPr>
    </w:p>
    <w:p w:rsidR="006E465D" w:rsidRPr="006E465D" w:rsidRDefault="006E465D" w:rsidP="006E465D">
      <w:pPr>
        <w:widowControl w:val="0"/>
        <w:tabs>
          <w:tab w:val="left" w:pos="15"/>
          <w:tab w:val="left" w:pos="60"/>
        </w:tabs>
        <w:suppressAutoHyphens/>
        <w:autoSpaceDN w:val="0"/>
        <w:spacing w:after="0" w:line="240" w:lineRule="auto"/>
        <w:jc w:val="center"/>
        <w:textAlignment w:val="baseline"/>
        <w:rPr>
          <w:rFonts w:ascii="Times New Roman" w:eastAsia="Lucida Sans Unicode" w:hAnsi="Times New Roman" w:cs="Tahoma"/>
          <w:b/>
          <w:bCs/>
          <w:kern w:val="3"/>
          <w:sz w:val="32"/>
          <w:szCs w:val="32"/>
          <w:lang w:eastAsia="ru-RU"/>
        </w:rPr>
      </w:pPr>
    </w:p>
    <w:p w:rsidR="006E465D" w:rsidRPr="006E465D" w:rsidRDefault="006E465D" w:rsidP="006E465D">
      <w:pPr>
        <w:widowControl w:val="0"/>
        <w:tabs>
          <w:tab w:val="left" w:pos="15"/>
          <w:tab w:val="left" w:pos="60"/>
        </w:tabs>
        <w:suppressAutoHyphens/>
        <w:autoSpaceDN w:val="0"/>
        <w:spacing w:after="0" w:line="240" w:lineRule="auto"/>
        <w:jc w:val="center"/>
        <w:textAlignment w:val="baseline"/>
        <w:rPr>
          <w:rFonts w:ascii="Times New Roman" w:eastAsia="Lucida Sans Unicode" w:hAnsi="Times New Roman" w:cs="Tahoma"/>
          <w:b/>
          <w:bCs/>
          <w:kern w:val="3"/>
          <w:sz w:val="32"/>
          <w:szCs w:val="32"/>
          <w:lang w:eastAsia="ru-RU"/>
        </w:rPr>
      </w:pPr>
    </w:p>
    <w:p w:rsidR="006E465D" w:rsidRPr="006E465D" w:rsidRDefault="006E465D" w:rsidP="006E465D">
      <w:pPr>
        <w:widowControl w:val="0"/>
        <w:tabs>
          <w:tab w:val="left" w:pos="15"/>
          <w:tab w:val="left" w:pos="60"/>
        </w:tabs>
        <w:suppressAutoHyphens/>
        <w:autoSpaceDN w:val="0"/>
        <w:spacing w:after="0" w:line="240" w:lineRule="auto"/>
        <w:jc w:val="center"/>
        <w:textAlignment w:val="baseline"/>
        <w:rPr>
          <w:rFonts w:ascii="Times New Roman" w:eastAsia="Lucida Sans Unicode" w:hAnsi="Times New Roman" w:cs="Tahoma"/>
          <w:b/>
          <w:bCs/>
          <w:kern w:val="3"/>
          <w:sz w:val="32"/>
          <w:szCs w:val="32"/>
          <w:lang w:eastAsia="ru-RU"/>
        </w:rPr>
      </w:pPr>
    </w:p>
    <w:p w:rsidR="006E465D" w:rsidRPr="006E465D" w:rsidRDefault="006E465D" w:rsidP="006E465D">
      <w:pPr>
        <w:widowControl w:val="0"/>
        <w:tabs>
          <w:tab w:val="left" w:pos="15"/>
          <w:tab w:val="left" w:pos="60"/>
        </w:tabs>
        <w:suppressAutoHyphens/>
        <w:autoSpaceDN w:val="0"/>
        <w:spacing w:after="0" w:line="240" w:lineRule="auto"/>
        <w:jc w:val="center"/>
        <w:textAlignment w:val="baseline"/>
        <w:rPr>
          <w:rFonts w:ascii="Times New Roman" w:eastAsia="Lucida Sans Unicode" w:hAnsi="Times New Roman" w:cs="Tahoma"/>
          <w:b/>
          <w:bCs/>
          <w:kern w:val="3"/>
          <w:sz w:val="32"/>
          <w:szCs w:val="32"/>
          <w:lang w:eastAsia="ru-RU"/>
        </w:rPr>
      </w:pPr>
    </w:p>
    <w:p w:rsidR="006E465D" w:rsidRPr="006E465D" w:rsidRDefault="006E465D" w:rsidP="006E465D">
      <w:pPr>
        <w:widowControl w:val="0"/>
        <w:tabs>
          <w:tab w:val="left" w:pos="15"/>
          <w:tab w:val="left" w:pos="60"/>
        </w:tabs>
        <w:suppressAutoHyphens/>
        <w:autoSpaceDN w:val="0"/>
        <w:spacing w:after="0" w:line="240" w:lineRule="auto"/>
        <w:jc w:val="center"/>
        <w:textAlignment w:val="baseline"/>
        <w:rPr>
          <w:rFonts w:ascii="Times New Roman" w:eastAsia="Lucida Sans Unicode" w:hAnsi="Times New Roman" w:cs="Tahoma"/>
          <w:b/>
          <w:bCs/>
          <w:kern w:val="3"/>
          <w:sz w:val="32"/>
          <w:szCs w:val="32"/>
          <w:lang w:eastAsia="ru-RU"/>
        </w:rPr>
      </w:pPr>
    </w:p>
    <w:p w:rsidR="006E465D" w:rsidRPr="006E465D" w:rsidRDefault="006E465D" w:rsidP="006E465D">
      <w:pPr>
        <w:widowControl w:val="0"/>
        <w:tabs>
          <w:tab w:val="left" w:pos="15"/>
          <w:tab w:val="left" w:pos="60"/>
        </w:tabs>
        <w:suppressAutoHyphens/>
        <w:autoSpaceDN w:val="0"/>
        <w:spacing w:after="0" w:line="240" w:lineRule="auto"/>
        <w:jc w:val="center"/>
        <w:textAlignment w:val="baseline"/>
        <w:rPr>
          <w:rFonts w:ascii="Times New Roman" w:eastAsia="Lucida Sans Unicode" w:hAnsi="Times New Roman" w:cs="Tahoma"/>
          <w:b/>
          <w:bCs/>
          <w:kern w:val="3"/>
          <w:sz w:val="32"/>
          <w:szCs w:val="32"/>
          <w:lang w:eastAsia="ru-RU"/>
        </w:rPr>
      </w:pPr>
    </w:p>
    <w:p w:rsidR="006E465D" w:rsidRPr="006E465D" w:rsidRDefault="006E465D" w:rsidP="006E465D">
      <w:pPr>
        <w:widowControl w:val="0"/>
        <w:tabs>
          <w:tab w:val="left" w:pos="15"/>
          <w:tab w:val="left" w:pos="60"/>
        </w:tabs>
        <w:suppressAutoHyphens/>
        <w:autoSpaceDN w:val="0"/>
        <w:spacing w:after="0" w:line="240" w:lineRule="auto"/>
        <w:jc w:val="center"/>
        <w:textAlignment w:val="baseline"/>
        <w:rPr>
          <w:rFonts w:ascii="Times New Roman" w:eastAsia="Lucida Sans Unicode" w:hAnsi="Times New Roman" w:cs="Tahoma"/>
          <w:b/>
          <w:bCs/>
          <w:kern w:val="3"/>
          <w:sz w:val="32"/>
          <w:szCs w:val="32"/>
          <w:lang w:eastAsia="ru-RU"/>
        </w:rPr>
      </w:pPr>
      <w:r w:rsidRPr="006E465D">
        <w:rPr>
          <w:rFonts w:ascii="Times New Roman" w:eastAsia="Lucida Sans Unicode" w:hAnsi="Times New Roman" w:cs="Tahoma"/>
          <w:b/>
          <w:bCs/>
          <w:kern w:val="3"/>
          <w:sz w:val="32"/>
          <w:szCs w:val="32"/>
          <w:lang w:eastAsia="ru-RU"/>
        </w:rPr>
        <w:lastRenderedPageBreak/>
        <w:t>Пояснительная записка</w:t>
      </w:r>
    </w:p>
    <w:p w:rsidR="006E465D" w:rsidRPr="006E465D" w:rsidRDefault="006E465D" w:rsidP="006E465D">
      <w:pPr>
        <w:widowControl w:val="0"/>
        <w:tabs>
          <w:tab w:val="left" w:pos="15"/>
          <w:tab w:val="left" w:pos="60"/>
        </w:tabs>
        <w:suppressAutoHyphens/>
        <w:autoSpaceDN w:val="0"/>
        <w:spacing w:after="0" w:line="240" w:lineRule="auto"/>
        <w:ind w:left="15" w:firstLine="615"/>
        <w:jc w:val="center"/>
        <w:textAlignment w:val="baseline"/>
        <w:rPr>
          <w:rFonts w:ascii="Times New Roman" w:eastAsia="Lucida Sans Unicode" w:hAnsi="Times New Roman" w:cs="Tahoma"/>
          <w:b/>
          <w:bCs/>
          <w:kern w:val="3"/>
          <w:sz w:val="32"/>
          <w:szCs w:val="32"/>
          <w:lang w:eastAsia="ru-RU"/>
        </w:rPr>
      </w:pPr>
      <w:r w:rsidRPr="006E465D">
        <w:rPr>
          <w:rFonts w:ascii="Times New Roman" w:eastAsia="Lucida Sans Unicode" w:hAnsi="Times New Roman" w:cs="Tahoma"/>
          <w:b/>
          <w:bCs/>
          <w:kern w:val="3"/>
          <w:sz w:val="32"/>
          <w:szCs w:val="32"/>
          <w:lang w:eastAsia="ru-RU"/>
        </w:rPr>
        <w:t>к годовому отчету за 2011 год.</w:t>
      </w:r>
    </w:p>
    <w:p w:rsidR="006E465D" w:rsidRPr="006E465D" w:rsidRDefault="006E465D" w:rsidP="006E465D">
      <w:pPr>
        <w:widowControl w:val="0"/>
        <w:tabs>
          <w:tab w:val="left" w:pos="15"/>
          <w:tab w:val="left" w:pos="60"/>
        </w:tabs>
        <w:suppressAutoHyphens/>
        <w:autoSpaceDN w:val="0"/>
        <w:spacing w:after="0" w:line="240" w:lineRule="auto"/>
        <w:ind w:left="15" w:firstLine="615"/>
        <w:jc w:val="center"/>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Раздел 1. Основные сведения об организации</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Место нахождения эмитента: Российская Федерация, г. Хабаровск, пер. Засыпной, 14.</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Почтовый адрес эмитента: Российская Федерация, 680013, г. Хабаровск, пер. Засыпной, 14.</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Номер телефона/факса — (4212) — 42-74-78.</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1"/>
          <w:numId w:val="19"/>
        </w:numPr>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Идентификационный номер налогоплательщиками</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2721133917</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1"/>
          <w:numId w:val="20"/>
        </w:numPr>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Филиалы и представительства Общества</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По состоянию на 31.12.2011 г. ОАО «ХКРВИ» не имеет филиалов и представительств.</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1"/>
          <w:numId w:val="21"/>
        </w:numPr>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Основная хозяйственная деятельность</w:t>
      </w:r>
    </w:p>
    <w:p w:rsidR="006E465D" w:rsidRPr="006E465D" w:rsidRDefault="006E465D" w:rsidP="006E465D">
      <w:pPr>
        <w:widowControl w:val="0"/>
        <w:numPr>
          <w:ilvl w:val="2"/>
          <w:numId w:val="22"/>
        </w:numPr>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Отраслевая принадлежность</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ОКОПФ 47</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ОКПО 07846770</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ОКОГУ 13327</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ОКАТО 08401000000</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ОКФС 12</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ОКВЭД 70.20.2</w:t>
      </w:r>
    </w:p>
    <w:p w:rsidR="006E465D" w:rsidRPr="006E465D" w:rsidRDefault="006E465D" w:rsidP="006E465D">
      <w:pPr>
        <w:widowControl w:val="0"/>
        <w:tabs>
          <w:tab w:val="left" w:pos="15"/>
          <w:tab w:val="left" w:pos="60"/>
        </w:tabs>
        <w:suppressAutoHyphens/>
        <w:autoSpaceDN w:val="0"/>
        <w:spacing w:after="0" w:line="240" w:lineRule="auto"/>
        <w:ind w:left="15"/>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numPr>
          <w:ilvl w:val="2"/>
          <w:numId w:val="22"/>
        </w:numPr>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Основная хозяйственная деятельность</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 настоящее время ОАО «ХКРВИ» осуществляет деятельность по передачи в аренду собственного нежилого фонда.</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Общество в рамках обязанностей дирекции организует условия для сдачи помещений в аренду.</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ОАО «ХКРВИ» получило в Управлении Федеральной регистрационной службы по Хабаровскому краю и Еврейской автономной области</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8"/>
          <w:szCs w:val="28"/>
          <w:lang w:eastAsia="ru-RU"/>
        </w:rPr>
        <w:t xml:space="preserve">-   </w:t>
      </w:r>
      <w:r w:rsidRPr="006E465D">
        <w:rPr>
          <w:rFonts w:ascii="Times New Roman" w:eastAsia="Lucida Sans Unicode" w:hAnsi="Times New Roman" w:cs="Tahoma"/>
          <w:kern w:val="3"/>
          <w:sz w:val="28"/>
          <w:szCs w:val="28"/>
          <w:lang w:eastAsia="ru-RU"/>
        </w:rPr>
        <w:tab/>
        <w:t xml:space="preserve">свидетельство от 29.07.2009 г. серия 27 АВ № 300872 о государственной регистрации права собственности на Литер А, с кадастровым номером 27-27-01/076/2009-543 помещения  </w:t>
      </w:r>
      <w:r w:rsidRPr="006E465D">
        <w:rPr>
          <w:rFonts w:ascii="Times New Roman" w:eastAsia="Lucida Sans Unicode" w:hAnsi="Times New Roman" w:cs="Tahoma"/>
          <w:kern w:val="3"/>
          <w:sz w:val="28"/>
          <w:szCs w:val="28"/>
          <w:lang w:val="en-US" w:eastAsia="ru-RU"/>
        </w:rPr>
        <w:t>I</w:t>
      </w:r>
      <w:r w:rsidRPr="006E465D">
        <w:rPr>
          <w:rFonts w:ascii="Times New Roman" w:eastAsia="Lucida Sans Unicode" w:hAnsi="Times New Roman" w:cs="Tahoma"/>
          <w:kern w:val="3"/>
          <w:sz w:val="28"/>
          <w:szCs w:val="28"/>
          <w:lang w:eastAsia="ru-RU"/>
        </w:rPr>
        <w:t xml:space="preserve"> (1,2,15); </w:t>
      </w:r>
      <w:r w:rsidRPr="006E465D">
        <w:rPr>
          <w:rFonts w:ascii="Times New Roman" w:eastAsia="Lucida Sans Unicode" w:hAnsi="Times New Roman" w:cs="Tahoma"/>
          <w:kern w:val="3"/>
          <w:sz w:val="28"/>
          <w:szCs w:val="28"/>
          <w:lang w:val="en-US" w:eastAsia="ru-RU"/>
        </w:rPr>
        <w:t>II</w:t>
      </w:r>
      <w:r w:rsidRPr="006E465D">
        <w:rPr>
          <w:rFonts w:ascii="Times New Roman" w:eastAsia="Lucida Sans Unicode" w:hAnsi="Times New Roman" w:cs="Tahoma"/>
          <w:kern w:val="3"/>
          <w:sz w:val="28"/>
          <w:szCs w:val="28"/>
          <w:lang w:eastAsia="ru-RU"/>
        </w:rPr>
        <w:t xml:space="preserve"> (1,4-14, 20-31) </w:t>
      </w:r>
    </w:p>
    <w:p w:rsidR="006E465D" w:rsidRPr="006E465D" w:rsidRDefault="006E465D" w:rsidP="006E465D">
      <w:pPr>
        <w:widowControl w:val="0"/>
        <w:numPr>
          <w:ilvl w:val="0"/>
          <w:numId w:val="23"/>
        </w:numPr>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свидетельство от 13.05.2008 г. серия 27АВ № 116569 о государственной регистрации права собственности на Литер В с кадастровым номером 27:23:196А:14/29273 Лит. В</w:t>
      </w:r>
    </w:p>
    <w:p w:rsidR="006E465D" w:rsidRPr="006E465D" w:rsidRDefault="006E465D" w:rsidP="006E465D">
      <w:pPr>
        <w:widowControl w:val="0"/>
        <w:numPr>
          <w:ilvl w:val="0"/>
          <w:numId w:val="23"/>
        </w:numPr>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свидетельство от 07.02.2008 г. серия 27 АВ № 126474 о государственной регистрации права собственности на Литер Д с кадастровым номером  27:23:196А:14/29274 Лит.Д</w:t>
      </w:r>
    </w:p>
    <w:p w:rsidR="006E465D" w:rsidRPr="006E465D" w:rsidRDefault="006E465D" w:rsidP="006E465D">
      <w:pPr>
        <w:widowControl w:val="0"/>
        <w:numPr>
          <w:ilvl w:val="0"/>
          <w:numId w:val="23"/>
        </w:numPr>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lastRenderedPageBreak/>
        <w:t>свидетельство от 28.11.2007 г. серия 27 АВ № 105873 о государственной регистрации права собственности на Литер 3 с кадастровым номером 27:23:196А:14/29277 Лит.3.</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w:t>
      </w:r>
      <w:r w:rsidRPr="006E465D">
        <w:rPr>
          <w:rFonts w:ascii="Times New Roman" w:eastAsia="Lucida Sans Unicode" w:hAnsi="Times New Roman" w:cs="Tahoma"/>
          <w:kern w:val="3"/>
          <w:sz w:val="28"/>
          <w:szCs w:val="28"/>
          <w:lang w:eastAsia="ru-RU"/>
        </w:rPr>
        <w:tab/>
        <w:t>Основными задачами Общества при сдачи помещений в аренду являются:</w:t>
      </w:r>
    </w:p>
    <w:p w:rsidR="006E465D" w:rsidRPr="006E465D" w:rsidRDefault="006E465D" w:rsidP="006E465D">
      <w:pPr>
        <w:widowControl w:val="0"/>
        <w:numPr>
          <w:ilvl w:val="0"/>
          <w:numId w:val="23"/>
        </w:numPr>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обеспечение пожарной безопасности;</w:t>
      </w:r>
    </w:p>
    <w:p w:rsidR="006E465D" w:rsidRPr="006E465D" w:rsidRDefault="006E465D" w:rsidP="006E465D">
      <w:pPr>
        <w:widowControl w:val="0"/>
        <w:numPr>
          <w:ilvl w:val="0"/>
          <w:numId w:val="23"/>
        </w:numPr>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обеспечение бесперебойной работы коммуникаций;</w:t>
      </w:r>
    </w:p>
    <w:p w:rsidR="006E465D" w:rsidRPr="006E465D" w:rsidRDefault="006E465D" w:rsidP="006E465D">
      <w:pPr>
        <w:widowControl w:val="0"/>
        <w:numPr>
          <w:ilvl w:val="0"/>
          <w:numId w:val="23"/>
        </w:numPr>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рациональное расходование топливно-энергетических ресурсов и материалов;</w:t>
      </w:r>
    </w:p>
    <w:p w:rsidR="006E465D" w:rsidRPr="006E465D" w:rsidRDefault="006E465D" w:rsidP="006E465D">
      <w:pPr>
        <w:widowControl w:val="0"/>
        <w:numPr>
          <w:ilvl w:val="0"/>
          <w:numId w:val="23"/>
        </w:numPr>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поддержание надлежащего технического уровня объектов;</w:t>
      </w:r>
    </w:p>
    <w:p w:rsidR="006E465D" w:rsidRPr="006E465D" w:rsidRDefault="006E465D" w:rsidP="006E465D">
      <w:pPr>
        <w:widowControl w:val="0"/>
        <w:numPr>
          <w:ilvl w:val="0"/>
          <w:numId w:val="23"/>
        </w:numPr>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своевременное устранение выявленных в процессе эксплуатации зданий  дефектов;</w:t>
      </w:r>
    </w:p>
    <w:p w:rsidR="006E465D" w:rsidRPr="006E465D" w:rsidRDefault="006E465D" w:rsidP="006E465D">
      <w:pPr>
        <w:widowControl w:val="0"/>
        <w:numPr>
          <w:ilvl w:val="0"/>
          <w:numId w:val="23"/>
        </w:numPr>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обеспечение безопасности эксплуатационных процессов.</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В 2011 году Общество работало без перебоев, сдавая помещения в аренду.</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Обществом в полном объеме выполнена программа организационно-технических мероприятий, намеченная на 2011 г.</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color w:val="000000"/>
          <w:kern w:val="3"/>
          <w:sz w:val="28"/>
          <w:szCs w:val="28"/>
          <w:lang w:eastAsia="ru-RU"/>
        </w:rPr>
      </w:pPr>
    </w:p>
    <w:p w:rsidR="006E465D" w:rsidRPr="006E465D" w:rsidRDefault="006E465D" w:rsidP="006E465D">
      <w:pPr>
        <w:widowControl w:val="0"/>
        <w:numPr>
          <w:ilvl w:val="2"/>
          <w:numId w:val="22"/>
        </w:numPr>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Основные виды продукции (работ, услуг)</w:t>
      </w:r>
    </w:p>
    <w:p w:rsidR="006E465D" w:rsidRPr="006E465D" w:rsidRDefault="006E465D" w:rsidP="006E465D">
      <w:pPr>
        <w:widowControl w:val="0"/>
        <w:tabs>
          <w:tab w:val="left" w:pos="15"/>
          <w:tab w:val="left" w:pos="60"/>
        </w:tabs>
        <w:suppressAutoHyphens/>
        <w:autoSpaceDN w:val="0"/>
        <w:spacing w:after="0" w:line="240" w:lineRule="auto"/>
        <w:ind w:firstLine="284"/>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8"/>
          <w:szCs w:val="28"/>
          <w:lang w:eastAsia="ru-RU"/>
        </w:rPr>
        <w:t>Основным видом экономической деятельности предприятия ОАО «ХКРВИ» является сдача внаем собственного нежилого недвижимого имущества. Соответственно основной задачей Общества при осуществлении своей деятельности является максимальное извлечение доходов от арендной платы, погашение кредиторской задолженности.</w:t>
      </w:r>
      <w:r w:rsidRPr="006E465D">
        <w:rPr>
          <w:rFonts w:ascii="Times New Roman" w:eastAsia="Lucida Sans Unicode" w:hAnsi="Times New Roman" w:cs="Tahoma"/>
          <w:bCs/>
          <w:kern w:val="3"/>
          <w:sz w:val="28"/>
          <w:szCs w:val="28"/>
          <w:lang w:eastAsia="ru-RU"/>
        </w:rPr>
        <w:t xml:space="preserve"> </w:t>
      </w:r>
    </w:p>
    <w:p w:rsidR="006E465D" w:rsidRPr="006E465D" w:rsidRDefault="006E465D" w:rsidP="006E465D">
      <w:pPr>
        <w:widowControl w:val="0"/>
        <w:tabs>
          <w:tab w:val="left" w:pos="15"/>
          <w:tab w:val="left" w:pos="60"/>
        </w:tabs>
        <w:suppressAutoHyphens/>
        <w:autoSpaceDN w:val="0"/>
        <w:spacing w:after="0" w:line="240" w:lineRule="auto"/>
        <w:jc w:val="both"/>
        <w:textAlignment w:val="baseline"/>
        <w:rPr>
          <w:rFonts w:ascii="Times New Roman" w:eastAsia="Lucida Sans Unicode" w:hAnsi="Times New Roman" w:cs="Tahoma"/>
          <w:bCs/>
          <w:kern w:val="3"/>
          <w:sz w:val="28"/>
          <w:szCs w:val="28"/>
          <w:lang w:eastAsia="ru-RU"/>
        </w:rPr>
      </w:pPr>
      <w:r w:rsidRPr="006E465D">
        <w:rPr>
          <w:rFonts w:ascii="Times New Roman" w:eastAsia="Lucida Sans Unicode" w:hAnsi="Times New Roman" w:cs="Tahoma"/>
          <w:bCs/>
          <w:kern w:val="3"/>
          <w:sz w:val="28"/>
          <w:szCs w:val="28"/>
          <w:lang w:eastAsia="ru-RU"/>
        </w:rPr>
        <w:t>В 2011 г. было передано в аренду 100% общих площадей Общества.</w:t>
      </w:r>
    </w:p>
    <w:p w:rsidR="006E465D" w:rsidRPr="006E465D" w:rsidRDefault="006E465D" w:rsidP="006E465D">
      <w:pPr>
        <w:widowControl w:val="0"/>
        <w:tabs>
          <w:tab w:val="left" w:pos="15"/>
          <w:tab w:val="left" w:pos="60"/>
        </w:tabs>
        <w:suppressAutoHyphens/>
        <w:autoSpaceDN w:val="0"/>
        <w:spacing w:after="0" w:line="240" w:lineRule="auto"/>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 xml:space="preserve">         Раздел 2. Учетная политика организации для целей бухгалтерского и налогового учета.</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 течении отчетного года Общество принимает следующие правила бухгалтерского учета:</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применять в 2011 г. упрощённую систему налогообложения (Глава 26.2.НК РФ);</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объектом налогообложения единым налогом признать доходы, уменьшенные на величину расходов. Датой получения доходов признается день поступления средств на счет в банк, получения услуг (кассовый метод) (п. 1 ст. 346.17 НК РФ);</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признание осуществляемых расходов в сумме фактически произведённой оплаты;</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 расходы по отпускам, затрагивающие несколько календарных месяцев в бухгалтерском и налоговом учете признаются в месяце начисления отпускных;</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порядок учета расходов для целей налогообложения в ограниченных размерах – расходы на компенсацию за использование для служебных поездок личных легковых автомобилей;</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расходов, связанных со служебными командировками, суточные, </w:t>
      </w:r>
      <w:r w:rsidRPr="006E465D">
        <w:rPr>
          <w:rFonts w:ascii="Times New Roman" w:eastAsia="Lucida Sans Unicode" w:hAnsi="Times New Roman" w:cs="Tahoma"/>
          <w:kern w:val="3"/>
          <w:sz w:val="28"/>
          <w:szCs w:val="28"/>
          <w:lang w:eastAsia="ru-RU"/>
        </w:rPr>
        <w:lastRenderedPageBreak/>
        <w:t>выплачиваемые в соответствии с законодательством РФ за каждый день нахождения на территории РФ в размере 100 рублей;</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вести книгу учета доходов и расходов по форме, утвержденной Приказом МНС России от 28.10.2002 г. № БГ-3-22/606;</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8"/>
          <w:szCs w:val="28"/>
          <w:lang w:eastAsia="ru-RU"/>
        </w:rPr>
        <w:t xml:space="preserve">- установить компьютерную технологию обработки учетной информации с применением программы «1С </w:t>
      </w:r>
      <w:r w:rsidRPr="006E465D">
        <w:rPr>
          <w:rFonts w:ascii="Times New Roman" w:eastAsia="Lucida Sans Unicode" w:hAnsi="Times New Roman" w:cs="Tahoma"/>
          <w:kern w:val="3"/>
          <w:sz w:val="28"/>
          <w:szCs w:val="28"/>
          <w:lang w:val="en-US" w:eastAsia="ru-RU"/>
        </w:rPr>
        <w:t>V</w:t>
      </w:r>
      <w:r w:rsidRPr="006E465D">
        <w:rPr>
          <w:rFonts w:ascii="Times New Roman" w:eastAsia="Lucida Sans Unicode" w:hAnsi="Times New Roman" w:cs="Tahoma"/>
          <w:kern w:val="3"/>
          <w:sz w:val="28"/>
          <w:szCs w:val="28"/>
          <w:lang w:eastAsia="ru-RU"/>
        </w:rPr>
        <w:t xml:space="preserve"> 8» (Положение по ведению бухгалтерского учета и бухгалтерской отчетности, утвержденной Приказом МФ РФ от 29.07.1998 г. № 34н. пункт 8);</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применять к бухгалтерскому учету первичные документы, составленные в соответствии с требованиями ст. 2 закона РФ от 21.11.1996 г. № 129-ФЗ «О бухгалтерском учете»;</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выдача наличных денежных средств под отчет осуществляется согласно приказа № 19-П от 20.12.2010 г. («Порядок ведения кассовых операций в РФ», утвержденный письмом ЦБ РФ от 22.09.1993 г. № 49, пункт 11);</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все документы, имеющие отношение к бухгалтерскому учету формировались с учетом сроков хранения документов (Закон РФ от 21.11.1996 г. № 129-ФЗ «О бухгалтерском учете», п. 3 ст. 6);</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сырье и материалы при выбытии оценивать по стоимости первых по времени приобретений (ФИВО) (п. 6 ст. 254 НК РФ);</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установить лимит отнесения актива к материально-производственным запасам не более 40000 рублей за единицу (п.1 ст. 256 НК РФ);</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 установить линейный способ погашения амортизации объектов основных средств для целей бухгалтерского учета. Срок полезного использования объектов определять на основании классификации основных средств, определяемый Правительством РФ  (постановление Правительства РФ от 01.01.2002 г. № 1). Для тех видов ОС, которые не указаны в амортизационных группах, срок полезного использования устанавливать в соответствии с техническими условиями и рекомендациями организаций-изготовителей (ПБУ 6/01, пункт 18). По каждому приобретённому объекту конкретный срок устанавливается коммерческим директором и утверждается  руководителем;</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стоимость частей объекта основных средств, имеющих различные сроки службы, определяются на основании технической документации или в соответствии с рекомендациями организацией-изготовителем;</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расходы на уплату налогов и сборов – в размере фактически уплаченном налогоплательщиком. При наличии задолженности по уплате налогов и сборов расходы на ее погашение учитываются в составе расходов в пределах фактически погашенной задолженности в отчетные (налоговые) периоды, когда налогоплательщик погашает указанную задолженность;</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уменьшать исчисленную по итогам года налоговую базу на сумму убытка, полученного по итогам предыдущих налоговых периодов (2009, 2010 гг.);</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проводить инвентаризацию (ревизию) кассы один раз в квартал (Порядок ведения кассовых операций в РФ, утвержденный Решением Совета директоров ЦБ РФ от 22.09.1993 г. № 40);</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проводить один раз в год инвентаризацию ОС, ТМЦ;</w:t>
      </w:r>
    </w:p>
    <w:p w:rsidR="006E465D" w:rsidRPr="006E465D" w:rsidRDefault="006E465D" w:rsidP="006E465D">
      <w:pPr>
        <w:widowControl w:val="0"/>
        <w:tabs>
          <w:tab w:val="left" w:pos="0"/>
          <w:tab w:val="left" w:pos="15"/>
        </w:tabs>
        <w:suppressAutoHyphens/>
        <w:autoSpaceDN w:val="0"/>
        <w:spacing w:after="0" w:line="240" w:lineRule="auto"/>
        <w:ind w:left="-30"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lastRenderedPageBreak/>
        <w:t>- в случае перехода на общепринятую систему налогообложения учета и отчётности провести инвентаризацию объектов имущества и имеющихся обязательств (Закон РФ от 21.11.1996 г. № 129-ФЗ «О бухгалтерском учете», статья 6, пункт 3; «Методические указания инвентаризации имущества и финансовых обязательств», утвержденные приказом Минфина РФ от 13.06.1995 г. № 49).</w:t>
      </w:r>
    </w:p>
    <w:p w:rsidR="006E465D" w:rsidRPr="006E465D" w:rsidRDefault="006E465D" w:rsidP="006E465D">
      <w:pPr>
        <w:widowControl w:val="0"/>
        <w:tabs>
          <w:tab w:val="left" w:pos="15"/>
          <w:tab w:val="left" w:pos="60"/>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Раздел 3. Основные показатели деятельности организации.</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3.1.Сведения о государственной регистрации эмитента</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Дата государственной регистрации Общества: 30.01.2006 г.</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Свидетельство о внесении записи в Единый государственный реестр юридических лиц: серия 27 № 001843698 от 30.01.2006 г. за основным государственным номером 1062721015884</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1"/>
          <w:numId w:val="24"/>
        </w:numPr>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Результаты финансово-хозяйственной деятельности</w:t>
      </w: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numPr>
          <w:ilvl w:val="2"/>
          <w:numId w:val="25"/>
        </w:numPr>
        <w:tabs>
          <w:tab w:val="left" w:pos="0"/>
          <w:tab w:val="left" w:pos="45"/>
        </w:tabs>
        <w:suppressAutoHyphens/>
        <w:autoSpaceDN w:val="0"/>
        <w:spacing w:after="0" w:line="240" w:lineRule="auto"/>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Сведения о наличии на начало и конец отчетного периода и движении в течение отчетного периода отдельных видов имущества и обязательств.</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а) дебиторская задолженность уменьшилась на 2 тыс.руб., </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Задолженность покупателей и заказчиков составляет — 1616 тыс.руб., в том числе:</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0"/>
          <w:numId w:val="26"/>
        </w:numPr>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ОАО «Дальлесторг» — 1000 тыс.руб.</w:t>
      </w:r>
    </w:p>
    <w:p w:rsidR="006E465D" w:rsidRPr="006E465D" w:rsidRDefault="006E465D" w:rsidP="006E465D">
      <w:pPr>
        <w:widowControl w:val="0"/>
        <w:numPr>
          <w:ilvl w:val="0"/>
          <w:numId w:val="26"/>
        </w:numPr>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ЮКЦ — 281 тыс.руб.</w:t>
      </w:r>
    </w:p>
    <w:p w:rsidR="006E465D" w:rsidRPr="006E465D" w:rsidRDefault="006E465D" w:rsidP="006E465D">
      <w:pPr>
        <w:widowControl w:val="0"/>
        <w:numPr>
          <w:ilvl w:val="0"/>
          <w:numId w:val="26"/>
        </w:numPr>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ООО «Автопомощь» - 263 тыс.руб.;</w:t>
      </w:r>
    </w:p>
    <w:p w:rsidR="006E465D" w:rsidRPr="006E465D" w:rsidRDefault="006E465D" w:rsidP="006E465D">
      <w:pPr>
        <w:widowControl w:val="0"/>
        <w:numPr>
          <w:ilvl w:val="0"/>
          <w:numId w:val="26"/>
        </w:numPr>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ООО «Востокмедбизнес» - 34 тыс.руб.;</w:t>
      </w:r>
    </w:p>
    <w:p w:rsidR="006E465D" w:rsidRPr="006E465D" w:rsidRDefault="006E465D" w:rsidP="006E465D">
      <w:pPr>
        <w:widowControl w:val="0"/>
        <w:numPr>
          <w:ilvl w:val="0"/>
          <w:numId w:val="26"/>
        </w:numPr>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ООО «Строительный ресурс» - 18 тыс.руб.;</w:t>
      </w:r>
    </w:p>
    <w:p w:rsidR="006E465D" w:rsidRPr="006E465D" w:rsidRDefault="006E465D" w:rsidP="006E465D">
      <w:pPr>
        <w:widowControl w:val="0"/>
        <w:numPr>
          <w:ilvl w:val="0"/>
          <w:numId w:val="26"/>
        </w:numPr>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ООО «Бизнес-Партнер» - 9 тыс.руб.;</w:t>
      </w:r>
    </w:p>
    <w:p w:rsidR="006E465D" w:rsidRPr="006E465D" w:rsidRDefault="006E465D" w:rsidP="006E465D">
      <w:pPr>
        <w:widowControl w:val="0"/>
        <w:numPr>
          <w:ilvl w:val="0"/>
          <w:numId w:val="26"/>
        </w:numPr>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ИП Князькина – 7 тыс.руб.;</w:t>
      </w:r>
    </w:p>
    <w:p w:rsidR="006E465D" w:rsidRPr="006E465D" w:rsidRDefault="006E465D" w:rsidP="006E465D">
      <w:pPr>
        <w:widowControl w:val="0"/>
        <w:numPr>
          <w:ilvl w:val="0"/>
          <w:numId w:val="26"/>
        </w:numPr>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ОАО «Вымпел-Коммуникации» - 3 тыс.руб.;</w:t>
      </w:r>
    </w:p>
    <w:p w:rsidR="006E465D" w:rsidRPr="006E465D" w:rsidRDefault="006E465D" w:rsidP="006E465D">
      <w:pPr>
        <w:widowControl w:val="0"/>
        <w:numPr>
          <w:ilvl w:val="0"/>
          <w:numId w:val="26"/>
        </w:numPr>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ООО «Защитник» - 1 тыс.руб.</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Авансы поставщикам составляют - 387 тыс.руб., в том числе: </w:t>
      </w:r>
    </w:p>
    <w:p w:rsidR="006E465D" w:rsidRPr="006E465D" w:rsidRDefault="006E465D" w:rsidP="006E465D">
      <w:pPr>
        <w:widowControl w:val="0"/>
        <w:numPr>
          <w:ilvl w:val="0"/>
          <w:numId w:val="26"/>
        </w:numPr>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ООО «Дальстройпроект» - 234 тыс.руб.;</w:t>
      </w:r>
    </w:p>
    <w:p w:rsidR="006E465D" w:rsidRPr="006E465D" w:rsidRDefault="006E465D" w:rsidP="006E465D">
      <w:pPr>
        <w:widowControl w:val="0"/>
        <w:numPr>
          <w:ilvl w:val="0"/>
          <w:numId w:val="26"/>
        </w:numPr>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УФК по Хабаровскому краю (ХГАЭП) — 29 тыс.руб.</w:t>
      </w:r>
    </w:p>
    <w:p w:rsidR="006E465D" w:rsidRPr="006E465D" w:rsidRDefault="006E465D" w:rsidP="006E465D">
      <w:pPr>
        <w:widowControl w:val="0"/>
        <w:numPr>
          <w:ilvl w:val="0"/>
          <w:numId w:val="26"/>
        </w:numPr>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ООО «Автоматизация ДВ» —  13 тыс.руб.</w:t>
      </w:r>
    </w:p>
    <w:p w:rsidR="006E465D" w:rsidRPr="006E465D" w:rsidRDefault="006E465D" w:rsidP="006E465D">
      <w:pPr>
        <w:widowControl w:val="0"/>
        <w:numPr>
          <w:ilvl w:val="0"/>
          <w:numId w:val="26"/>
        </w:numPr>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ООО «ХЦЭС» — 8 тыс.руб.</w:t>
      </w:r>
    </w:p>
    <w:p w:rsidR="006E465D" w:rsidRPr="006E465D" w:rsidRDefault="006E465D" w:rsidP="006E465D">
      <w:pPr>
        <w:widowControl w:val="0"/>
        <w:numPr>
          <w:ilvl w:val="0"/>
          <w:numId w:val="26"/>
        </w:numPr>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ООО «РЭЦеДеМ» - 2 тыс.руб.;</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б) кредиторская задолженность увеличилась на 186 тыс.руб.</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По поставщикам и подрядчикам задолженность составляет 168 тыс.руб.</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 т.ч.</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0"/>
          <w:numId w:val="26"/>
        </w:numPr>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lastRenderedPageBreak/>
        <w:t>ООО «Лерс-Проект» 74 тыс.руб.</w:t>
      </w:r>
    </w:p>
    <w:p w:rsidR="006E465D" w:rsidRPr="006E465D" w:rsidRDefault="006E465D" w:rsidP="006E465D">
      <w:pPr>
        <w:widowControl w:val="0"/>
        <w:numPr>
          <w:ilvl w:val="0"/>
          <w:numId w:val="26"/>
        </w:numPr>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ОАО «Дальневосточная генерирующая компания» 35 тыс.руб.</w:t>
      </w:r>
    </w:p>
    <w:p w:rsidR="006E465D" w:rsidRPr="006E465D" w:rsidRDefault="006E465D" w:rsidP="006E465D">
      <w:pPr>
        <w:widowControl w:val="0"/>
        <w:numPr>
          <w:ilvl w:val="0"/>
          <w:numId w:val="26"/>
        </w:numPr>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ООО «ДВ-Аудит Право» 30 тыс.руб.</w:t>
      </w:r>
    </w:p>
    <w:p w:rsidR="006E465D" w:rsidRPr="006E465D" w:rsidRDefault="006E465D" w:rsidP="006E465D">
      <w:pPr>
        <w:widowControl w:val="0"/>
        <w:numPr>
          <w:ilvl w:val="0"/>
          <w:numId w:val="26"/>
        </w:numPr>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ОАО «ДЭК» - Хабаровскэнергосбыт» 21 тыс.руб.</w:t>
      </w:r>
    </w:p>
    <w:p w:rsidR="006E465D" w:rsidRPr="006E465D" w:rsidRDefault="006E465D" w:rsidP="006E465D">
      <w:pPr>
        <w:widowControl w:val="0"/>
        <w:numPr>
          <w:ilvl w:val="0"/>
          <w:numId w:val="26"/>
        </w:numPr>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ООО «Ростелеком» 6 тыс.руб.</w:t>
      </w:r>
    </w:p>
    <w:p w:rsidR="006E465D" w:rsidRPr="006E465D" w:rsidRDefault="006E465D" w:rsidP="006E465D">
      <w:pPr>
        <w:widowControl w:val="0"/>
        <w:numPr>
          <w:ilvl w:val="0"/>
          <w:numId w:val="26"/>
        </w:numPr>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ООО «Реестр-РН» 2  тыс.руб.</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Перед персоналом задолженность отсутствует.</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Задолженность по налогам и сборам — 81 тыс.руб.</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Задолженность перед государственными внебюджетными фондами — 27 тыс.руб.</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2"/>
          <w:numId w:val="25"/>
        </w:numPr>
        <w:tabs>
          <w:tab w:val="left" w:pos="0"/>
          <w:tab w:val="left" w:pos="45"/>
        </w:tabs>
        <w:suppressAutoHyphens/>
        <w:autoSpaceDN w:val="0"/>
        <w:spacing w:after="0" w:line="240" w:lineRule="auto"/>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Информация о количестве акций, выпущенных обществом</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8"/>
          <w:szCs w:val="28"/>
          <w:lang w:eastAsia="ru-RU"/>
        </w:rPr>
        <w:t>Акции зарегистрированы 24 мая 2007 г. за № 1-01-32581-</w:t>
      </w:r>
      <w:r w:rsidRPr="006E465D">
        <w:rPr>
          <w:rFonts w:ascii="Times New Roman" w:eastAsia="Lucida Sans Unicode" w:hAnsi="Times New Roman" w:cs="Tahoma"/>
          <w:kern w:val="3"/>
          <w:sz w:val="28"/>
          <w:szCs w:val="28"/>
          <w:lang w:val="en-US" w:eastAsia="ru-RU"/>
        </w:rPr>
        <w:t>F</w:t>
      </w:r>
      <w:r w:rsidRPr="006E465D">
        <w:rPr>
          <w:rFonts w:ascii="Times New Roman" w:eastAsia="Lucida Sans Unicode" w:hAnsi="Times New Roman" w:cs="Tahoma"/>
          <w:kern w:val="3"/>
          <w:sz w:val="28"/>
          <w:szCs w:val="28"/>
          <w:lang w:eastAsia="ru-RU"/>
        </w:rPr>
        <w:t xml:space="preserve"> Региональным отделением Федеральной службы по финансовым рынкам в Дальневосточном Федеральном округе на сумму  3934 тыс.рублей в количестве 39 340 штук.</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Вид акций: обыкновенные именные;</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Количество: 39 340 штук;</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Номинальная стоимость: 100 рублей;</w:t>
      </w:r>
    </w:p>
    <w:p w:rsidR="006E465D" w:rsidRPr="006E465D" w:rsidRDefault="006E465D" w:rsidP="006E465D">
      <w:pPr>
        <w:widowControl w:val="0"/>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Уставной капитал: 3 934 тыс.рублей.</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numPr>
          <w:ilvl w:val="2"/>
          <w:numId w:val="25"/>
        </w:numPr>
        <w:tabs>
          <w:tab w:val="left" w:pos="0"/>
          <w:tab w:val="left" w:pos="45"/>
        </w:tabs>
        <w:suppressAutoHyphens/>
        <w:autoSpaceDN w:val="0"/>
        <w:spacing w:after="0" w:line="240" w:lineRule="auto"/>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Информация о доходах и расходах организации</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Выручка от сдачи собственного нежилого фонда в аренду 7622572,18 руб.</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Себестоимость — 8016307,60 руб.</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Прочие доходы, в т.ч.:</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Реализация основных средств — 1300000 руб.</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Прочие расходы, в т.ч.:</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Услуги банка — 53455,00 руб.</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Дебиторская задолженность, в связи с истечением срока исковой давности — 471006,85 руб.</w:t>
      </w:r>
    </w:p>
    <w:p w:rsidR="006E465D" w:rsidRPr="006E465D" w:rsidRDefault="006E465D" w:rsidP="006E465D">
      <w:pPr>
        <w:widowControl w:val="0"/>
        <w:tabs>
          <w:tab w:val="left" w:pos="210"/>
          <w:tab w:val="left" w:pos="225"/>
        </w:tabs>
        <w:suppressAutoHyphens/>
        <w:autoSpaceDN w:val="0"/>
        <w:spacing w:after="0" w:line="240" w:lineRule="auto"/>
        <w:ind w:left="180" w:firstLine="36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Себестоимость превышает выручку от сдачи собственного нежилого фонда в аренду из-за больших расходов на содержание зданий. Здания 1912-1984 гг. застройки и коммуникационные сети требуют больших затрат на содержание и ремонт. Ввиду отсутствия свободных денежных средств продано здание Литер Е. На вырученные деньги проведены работы по демонтажу теплотрассы,  разработан проект узла учета тепловой энергии, расчетов тепловой нагрузки, схем, паспортов и плакатов тепловых пунктов склада, служебного здания; устранены засоры в системе канализации, очистка колодцев; оформлены и согласованы схемы местоположения земельного участка, оформление межевого плана,  осуществлено проектирование третьего этажа административного здания, заключен договор на строительно-монтажные работы. </w:t>
      </w:r>
    </w:p>
    <w:p w:rsidR="006E465D" w:rsidRPr="006E465D" w:rsidRDefault="006E465D" w:rsidP="006E465D">
      <w:pPr>
        <w:widowControl w:val="0"/>
        <w:tabs>
          <w:tab w:val="left" w:pos="30"/>
          <w:tab w:val="left" w:pos="45"/>
        </w:tabs>
        <w:suppressAutoHyphens/>
        <w:autoSpaceDN w:val="0"/>
        <w:spacing w:after="0" w:line="240" w:lineRule="auto"/>
        <w:ind w:firstLine="46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2"/>
          <w:numId w:val="25"/>
        </w:numPr>
        <w:tabs>
          <w:tab w:val="left" w:pos="0"/>
          <w:tab w:val="left" w:pos="45"/>
        </w:tabs>
        <w:suppressAutoHyphens/>
        <w:autoSpaceDN w:val="0"/>
        <w:spacing w:after="0" w:line="240" w:lineRule="auto"/>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lastRenderedPageBreak/>
        <w:t>Информация о событиях после отчетной даты</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Сведения отсутствуют</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numPr>
          <w:ilvl w:val="2"/>
          <w:numId w:val="25"/>
        </w:numPr>
        <w:tabs>
          <w:tab w:val="left" w:pos="0"/>
          <w:tab w:val="left" w:pos="45"/>
        </w:tabs>
        <w:suppressAutoHyphens/>
        <w:autoSpaceDN w:val="0"/>
        <w:spacing w:after="0" w:line="240" w:lineRule="auto"/>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Информация об участии эмитента в судебных процессах</w:t>
      </w:r>
    </w:p>
    <w:p w:rsidR="006E465D" w:rsidRPr="006E465D" w:rsidRDefault="006E465D" w:rsidP="006E465D">
      <w:pPr>
        <w:widowControl w:val="0"/>
        <w:numPr>
          <w:ilvl w:val="1"/>
          <w:numId w:val="8"/>
        </w:numPr>
        <w:tabs>
          <w:tab w:val="left" w:pos="-142"/>
        </w:tabs>
        <w:suppressAutoHyphens/>
        <w:autoSpaceDN w:val="0"/>
        <w:spacing w:after="0" w:line="240" w:lineRule="auto"/>
        <w:ind w:left="60" w:firstLine="420"/>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 2011 году судьей Арбитражного суда Хабаровского края рассматривался  иск ОАО «ХКРВИ»  к Управлению судебного департамента в Хабаровском крае о взыскании суммы неосновательного обогащения.</w:t>
      </w:r>
    </w:p>
    <w:p w:rsidR="006E465D" w:rsidRPr="006E465D" w:rsidRDefault="006E465D" w:rsidP="006E465D">
      <w:pPr>
        <w:widowControl w:val="0"/>
        <w:tabs>
          <w:tab w:val="left" w:pos="-142"/>
        </w:tabs>
        <w:suppressAutoHyphens/>
        <w:autoSpaceDN w:val="0"/>
        <w:spacing w:after="0" w:line="240" w:lineRule="auto"/>
        <w:ind w:firstLine="284"/>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Решение Арбитражного суда Хабаровского края от 10.02.2011 исковые требования ОАО «ХКРВИ»  удовлетворены, сумма задолженности Управлением судебного департамента по Хабаровскому краю полностью оплачена.</w:t>
      </w:r>
    </w:p>
    <w:p w:rsidR="006E465D" w:rsidRPr="006E465D" w:rsidRDefault="006E465D" w:rsidP="006E465D">
      <w:pPr>
        <w:widowControl w:val="0"/>
        <w:numPr>
          <w:ilvl w:val="1"/>
          <w:numId w:val="8"/>
        </w:numPr>
        <w:tabs>
          <w:tab w:val="left" w:pos="-142"/>
        </w:tabs>
        <w:suppressAutoHyphens/>
        <w:autoSpaceDN w:val="0"/>
        <w:spacing w:after="0" w:line="240" w:lineRule="auto"/>
        <w:ind w:firstLine="284"/>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В 2011 г. судьей Арбитражного суда Хабаровского края рассматривался иск Управления судебного департамента в Хабаровском крае к ОАО «ХКРВИ»  о взыскании суммы по компенсационным расходам.</w:t>
      </w:r>
    </w:p>
    <w:p w:rsidR="006E465D" w:rsidRPr="006E465D" w:rsidRDefault="006E465D" w:rsidP="006E465D">
      <w:pPr>
        <w:widowControl w:val="0"/>
        <w:tabs>
          <w:tab w:val="left" w:pos="-142"/>
        </w:tabs>
        <w:suppressAutoHyphens/>
        <w:autoSpaceDN w:val="0"/>
        <w:spacing w:after="0" w:line="240" w:lineRule="auto"/>
        <w:ind w:firstLine="284"/>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Решением Арбитражного суда по Хабаровскому краю от 01.11.2011 г. в удовлетворении исковых требований Управлению отказано.</w:t>
      </w:r>
    </w:p>
    <w:p w:rsidR="006E465D" w:rsidRPr="006E465D" w:rsidRDefault="006E465D" w:rsidP="006E465D">
      <w:pPr>
        <w:widowControl w:val="0"/>
        <w:numPr>
          <w:ilvl w:val="1"/>
          <w:numId w:val="8"/>
        </w:numPr>
        <w:tabs>
          <w:tab w:val="left" w:pos="-142"/>
        </w:tabs>
        <w:suppressAutoHyphens/>
        <w:autoSpaceDN w:val="0"/>
        <w:spacing w:after="0" w:line="240" w:lineRule="auto"/>
        <w:ind w:firstLine="284"/>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В 2010 г. возбуждено исполнительное производство в отношении должника ИП Панычева ЭП. </w:t>
      </w:r>
    </w:p>
    <w:p w:rsidR="006E465D" w:rsidRPr="006E465D" w:rsidRDefault="006E465D" w:rsidP="006E465D">
      <w:pPr>
        <w:widowControl w:val="0"/>
        <w:tabs>
          <w:tab w:val="left" w:pos="-142"/>
        </w:tabs>
        <w:suppressAutoHyphens/>
        <w:autoSpaceDN w:val="0"/>
        <w:spacing w:after="0" w:line="240" w:lineRule="auto"/>
        <w:ind w:firstLine="284"/>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В октябре 2011 г. исполнительное производство окончено, сумма задолженности ИП Панычевой Э.П. полностью оплачена.</w:t>
      </w:r>
    </w:p>
    <w:p w:rsidR="006E465D" w:rsidRPr="006E465D" w:rsidRDefault="006E465D" w:rsidP="006E465D">
      <w:pPr>
        <w:widowControl w:val="0"/>
        <w:numPr>
          <w:ilvl w:val="0"/>
          <w:numId w:val="8"/>
        </w:numPr>
        <w:tabs>
          <w:tab w:val="left" w:pos="-142"/>
        </w:tabs>
        <w:suppressAutoHyphens/>
        <w:autoSpaceDN w:val="0"/>
        <w:spacing w:after="0" w:line="240" w:lineRule="auto"/>
        <w:ind w:firstLine="284"/>
        <w:jc w:val="both"/>
        <w:textAlignment w:val="baseline"/>
        <w:rPr>
          <w:rFonts w:ascii="Times New Roman" w:eastAsia="Lucida Sans Unicode" w:hAnsi="Times New Roman" w:cs="Tahoma"/>
          <w:kern w:val="3"/>
          <w:sz w:val="28"/>
          <w:szCs w:val="28"/>
          <w:lang w:eastAsia="ru-RU"/>
        </w:rPr>
      </w:pPr>
      <w:r w:rsidRPr="006E465D">
        <w:rPr>
          <w:rFonts w:ascii="Times New Roman" w:eastAsia="Lucida Sans Unicode" w:hAnsi="Times New Roman" w:cs="Tahoma"/>
          <w:kern w:val="3"/>
          <w:sz w:val="28"/>
          <w:szCs w:val="28"/>
          <w:lang w:eastAsia="ru-RU"/>
        </w:rPr>
        <w:t xml:space="preserve"> В 2011 г. в отношении должника ООО «Юридический консультационный центр» возбуждено исполнительное производство. </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numPr>
          <w:ilvl w:val="2"/>
          <w:numId w:val="25"/>
        </w:numPr>
        <w:tabs>
          <w:tab w:val="left" w:pos="0"/>
          <w:tab w:val="left" w:pos="45"/>
        </w:tabs>
        <w:suppressAutoHyphens/>
        <w:autoSpaceDN w:val="0"/>
        <w:spacing w:after="0" w:line="240" w:lineRule="auto"/>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Информация об аффилированных лицах</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b/>
          <w:bCs/>
          <w:kern w:val="3"/>
          <w:sz w:val="28"/>
          <w:szCs w:val="28"/>
          <w:lang w:eastAsia="ru-RU"/>
        </w:rPr>
      </w:pPr>
    </w:p>
    <w:tbl>
      <w:tblPr>
        <w:tblW w:w="9637" w:type="dxa"/>
        <w:tblLayout w:type="fixed"/>
        <w:tblCellMar>
          <w:left w:w="10" w:type="dxa"/>
          <w:right w:w="10" w:type="dxa"/>
        </w:tblCellMar>
        <w:tblLook w:val="0000" w:firstRow="0" w:lastRow="0" w:firstColumn="0" w:lastColumn="0" w:noHBand="0" w:noVBand="0"/>
      </w:tblPr>
      <w:tblGrid>
        <w:gridCol w:w="449"/>
        <w:gridCol w:w="1874"/>
        <w:gridCol w:w="1858"/>
        <w:gridCol w:w="1484"/>
        <w:gridCol w:w="1394"/>
        <w:gridCol w:w="1259"/>
        <w:gridCol w:w="1319"/>
      </w:tblGrid>
      <w:tr w:rsidR="006E465D" w:rsidRPr="006E465D" w:rsidTr="00BA4C6A">
        <w:tblPrEx>
          <w:tblCellMar>
            <w:top w:w="0" w:type="dxa"/>
            <w:bottom w:w="0" w:type="dxa"/>
          </w:tblCellMar>
        </w:tblPrEx>
        <w:tc>
          <w:tcPr>
            <w:tcW w:w="4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п/п</w:t>
            </w:r>
          </w:p>
        </w:tc>
        <w:tc>
          <w:tcPr>
            <w:tcW w:w="18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Полное фирменное наименование( наименование для некоммерческой организации)</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или фамилия, имя, отчество аффилированного лица</w:t>
            </w:r>
          </w:p>
        </w:tc>
        <w:tc>
          <w:tcPr>
            <w:tcW w:w="185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Место нахождения юридического лица или место жительства физического лица</w:t>
            </w:r>
          </w:p>
        </w:tc>
        <w:tc>
          <w:tcPr>
            <w:tcW w:w="14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Основание, в силу которого лицо признается аффилированным</w:t>
            </w:r>
          </w:p>
        </w:tc>
        <w:tc>
          <w:tcPr>
            <w:tcW w:w="13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Дата наступления основания</w:t>
            </w:r>
          </w:p>
        </w:tc>
        <w:tc>
          <w:tcPr>
            <w:tcW w:w="12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Доля участия аффилированного лица в уставном капитале Общества</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c>
          <w:tcPr>
            <w:tcW w:w="13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Доля, принадлежащих аффилированному лицу обыкновенных акций</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Общества</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w:t>
            </w:r>
          </w:p>
        </w:tc>
      </w:tr>
      <w:tr w:rsidR="006E465D" w:rsidRPr="006E465D" w:rsidTr="00BA4C6A">
        <w:tblPrEx>
          <w:tblCellMar>
            <w:top w:w="0" w:type="dxa"/>
            <w:bottom w:w="0" w:type="dxa"/>
          </w:tblCellMar>
        </w:tblPrEx>
        <w:tc>
          <w:tcPr>
            <w:tcW w:w="44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1</w:t>
            </w:r>
          </w:p>
        </w:tc>
        <w:tc>
          <w:tcPr>
            <w:tcW w:w="18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Святюк Александра Александровна</w:t>
            </w:r>
          </w:p>
        </w:tc>
        <w:tc>
          <w:tcPr>
            <w:tcW w:w="1858"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Министерство обороны РФ</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г. Москва</w:t>
            </w:r>
          </w:p>
        </w:tc>
        <w:tc>
          <w:tcPr>
            <w:tcW w:w="148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Лицо является членом Совета директоров Общества</w:t>
            </w:r>
          </w:p>
        </w:tc>
        <w:tc>
          <w:tcPr>
            <w:tcW w:w="139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Приказ Министра обороны РФ № 1775 от 30.09.2011</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0</w:t>
            </w:r>
          </w:p>
        </w:tc>
        <w:tc>
          <w:tcPr>
            <w:tcW w:w="13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0</w:t>
            </w:r>
          </w:p>
        </w:tc>
      </w:tr>
      <w:tr w:rsidR="006E465D" w:rsidRPr="006E465D" w:rsidTr="00BA4C6A">
        <w:tblPrEx>
          <w:tblCellMar>
            <w:top w:w="0" w:type="dxa"/>
            <w:bottom w:w="0" w:type="dxa"/>
          </w:tblCellMar>
        </w:tblPrEx>
        <w:tc>
          <w:tcPr>
            <w:tcW w:w="44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2</w:t>
            </w:r>
          </w:p>
        </w:tc>
        <w:tc>
          <w:tcPr>
            <w:tcW w:w="18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Шакирова Капитолина Сафовна</w:t>
            </w:r>
          </w:p>
        </w:tc>
        <w:tc>
          <w:tcPr>
            <w:tcW w:w="1858"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Министерство обороны РФ</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г. Москва</w:t>
            </w:r>
          </w:p>
        </w:tc>
        <w:tc>
          <w:tcPr>
            <w:tcW w:w="148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Лицо является членом Совета директоров Общества</w:t>
            </w:r>
          </w:p>
        </w:tc>
        <w:tc>
          <w:tcPr>
            <w:tcW w:w="139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Приказ Министра обороны РФ № 1775 от 30.09.2011</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0</w:t>
            </w:r>
          </w:p>
        </w:tc>
        <w:tc>
          <w:tcPr>
            <w:tcW w:w="13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0</w:t>
            </w:r>
          </w:p>
        </w:tc>
      </w:tr>
      <w:tr w:rsidR="006E465D" w:rsidRPr="006E465D" w:rsidTr="00BA4C6A">
        <w:tblPrEx>
          <w:tblCellMar>
            <w:top w:w="0" w:type="dxa"/>
            <w:bottom w:w="0" w:type="dxa"/>
          </w:tblCellMar>
        </w:tblPrEx>
        <w:tc>
          <w:tcPr>
            <w:tcW w:w="44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lastRenderedPageBreak/>
              <w:t>3</w:t>
            </w:r>
          </w:p>
        </w:tc>
        <w:tc>
          <w:tcPr>
            <w:tcW w:w="18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Кальная Елена Владимировна</w:t>
            </w:r>
          </w:p>
        </w:tc>
        <w:tc>
          <w:tcPr>
            <w:tcW w:w="1858"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Министерство обороны РФ</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г. Москва</w:t>
            </w:r>
          </w:p>
        </w:tc>
        <w:tc>
          <w:tcPr>
            <w:tcW w:w="148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Лицо является членом Совета директоров Общества</w:t>
            </w:r>
          </w:p>
        </w:tc>
        <w:tc>
          <w:tcPr>
            <w:tcW w:w="139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Приказ Министра обороны РФ № 1775 от 30.09.2011</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0</w:t>
            </w:r>
          </w:p>
        </w:tc>
        <w:tc>
          <w:tcPr>
            <w:tcW w:w="13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0</w:t>
            </w:r>
          </w:p>
        </w:tc>
      </w:tr>
      <w:tr w:rsidR="006E465D" w:rsidRPr="006E465D" w:rsidTr="00BA4C6A">
        <w:tblPrEx>
          <w:tblCellMar>
            <w:top w:w="0" w:type="dxa"/>
            <w:bottom w:w="0" w:type="dxa"/>
          </w:tblCellMar>
        </w:tblPrEx>
        <w:tc>
          <w:tcPr>
            <w:tcW w:w="44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4</w:t>
            </w:r>
          </w:p>
        </w:tc>
        <w:tc>
          <w:tcPr>
            <w:tcW w:w="18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Шашкова Елена Владимировна</w:t>
            </w:r>
          </w:p>
        </w:tc>
        <w:tc>
          <w:tcPr>
            <w:tcW w:w="1858"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Министерство обороны РФ</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г. Москва</w:t>
            </w:r>
          </w:p>
        </w:tc>
        <w:tc>
          <w:tcPr>
            <w:tcW w:w="148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Лицо является членом Совета директоров Общества</w:t>
            </w:r>
          </w:p>
        </w:tc>
        <w:tc>
          <w:tcPr>
            <w:tcW w:w="139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Приказ Министра обороны РФ № 1775 от 30.09.2011</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0</w:t>
            </w:r>
          </w:p>
        </w:tc>
        <w:tc>
          <w:tcPr>
            <w:tcW w:w="13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0</w:t>
            </w:r>
          </w:p>
        </w:tc>
      </w:tr>
      <w:tr w:rsidR="006E465D" w:rsidRPr="006E465D" w:rsidTr="00BA4C6A">
        <w:tblPrEx>
          <w:tblCellMar>
            <w:top w:w="0" w:type="dxa"/>
            <w:bottom w:w="0" w:type="dxa"/>
          </w:tblCellMar>
        </w:tblPrEx>
        <w:tc>
          <w:tcPr>
            <w:tcW w:w="44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both"/>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5</w:t>
            </w:r>
          </w:p>
        </w:tc>
        <w:tc>
          <w:tcPr>
            <w:tcW w:w="187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Егорина Лариса Михайловна</w:t>
            </w:r>
          </w:p>
        </w:tc>
        <w:tc>
          <w:tcPr>
            <w:tcW w:w="1858"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Генеральный директор ОАО «Оборонстрой»</w:t>
            </w:r>
          </w:p>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г. Москва</w:t>
            </w:r>
          </w:p>
        </w:tc>
        <w:tc>
          <w:tcPr>
            <w:tcW w:w="148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Лицо является членом Совета директоров Общества</w:t>
            </w:r>
          </w:p>
        </w:tc>
        <w:tc>
          <w:tcPr>
            <w:tcW w:w="1394"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Приказ Министра обороны РФ № 1775 от 30.09.2011</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0</w:t>
            </w:r>
          </w:p>
        </w:tc>
        <w:tc>
          <w:tcPr>
            <w:tcW w:w="13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465D" w:rsidRPr="006E465D" w:rsidRDefault="006E465D" w:rsidP="006E465D">
            <w:pPr>
              <w:widowControl w:val="0"/>
              <w:suppressLineNumbers/>
              <w:suppressAutoHyphens/>
              <w:autoSpaceDN w:val="0"/>
              <w:spacing w:after="0" w:line="240" w:lineRule="auto"/>
              <w:jc w:val="center"/>
              <w:textAlignment w:val="baseline"/>
              <w:rPr>
                <w:rFonts w:ascii="Times New Roman" w:eastAsia="Lucida Sans Unicode" w:hAnsi="Times New Roman" w:cs="Tahoma"/>
                <w:kern w:val="3"/>
                <w:sz w:val="24"/>
                <w:szCs w:val="24"/>
                <w:lang w:eastAsia="ru-RU"/>
              </w:rPr>
            </w:pPr>
            <w:r w:rsidRPr="006E465D">
              <w:rPr>
                <w:rFonts w:ascii="Times New Roman" w:eastAsia="Lucida Sans Unicode" w:hAnsi="Times New Roman" w:cs="Tahoma"/>
                <w:kern w:val="3"/>
                <w:sz w:val="24"/>
                <w:szCs w:val="24"/>
                <w:lang w:eastAsia="ru-RU"/>
              </w:rPr>
              <w:t>0</w:t>
            </w:r>
          </w:p>
        </w:tc>
      </w:tr>
    </w:tbl>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Главный бухгалтер</w:t>
      </w:r>
    </w:p>
    <w:p w:rsidR="006E465D" w:rsidRPr="006E465D" w:rsidRDefault="006E465D" w:rsidP="006E465D">
      <w:pPr>
        <w:widowControl w:val="0"/>
        <w:tabs>
          <w:tab w:val="left" w:pos="0"/>
          <w:tab w:val="left" w:pos="45"/>
        </w:tabs>
        <w:suppressAutoHyphens/>
        <w:autoSpaceDN w:val="0"/>
        <w:spacing w:after="0" w:line="240" w:lineRule="auto"/>
        <w:jc w:val="both"/>
        <w:textAlignment w:val="baseline"/>
        <w:rPr>
          <w:rFonts w:ascii="Times New Roman" w:eastAsia="Lucida Sans Unicode" w:hAnsi="Times New Roman" w:cs="Tahoma"/>
          <w:b/>
          <w:bCs/>
          <w:kern w:val="3"/>
          <w:sz w:val="28"/>
          <w:szCs w:val="28"/>
          <w:lang w:eastAsia="ru-RU"/>
        </w:rPr>
      </w:pPr>
      <w:r w:rsidRPr="006E465D">
        <w:rPr>
          <w:rFonts w:ascii="Times New Roman" w:eastAsia="Lucida Sans Unicode" w:hAnsi="Times New Roman" w:cs="Tahoma"/>
          <w:b/>
          <w:bCs/>
          <w:kern w:val="3"/>
          <w:sz w:val="28"/>
          <w:szCs w:val="28"/>
          <w:lang w:eastAsia="ru-RU"/>
        </w:rPr>
        <w:t>ОАО «ХКРВИ»</w:t>
      </w:r>
      <w:r w:rsidRPr="006E465D">
        <w:rPr>
          <w:rFonts w:ascii="Times New Roman" w:eastAsia="Lucida Sans Unicode" w:hAnsi="Times New Roman" w:cs="Tahoma"/>
          <w:b/>
          <w:bCs/>
          <w:kern w:val="3"/>
          <w:sz w:val="28"/>
          <w:szCs w:val="28"/>
          <w:lang w:eastAsia="ru-RU"/>
        </w:rPr>
        <w:tab/>
      </w:r>
      <w:r w:rsidRPr="006E465D">
        <w:rPr>
          <w:rFonts w:ascii="Times New Roman" w:eastAsia="Lucida Sans Unicode" w:hAnsi="Times New Roman" w:cs="Tahoma"/>
          <w:b/>
          <w:bCs/>
          <w:kern w:val="3"/>
          <w:sz w:val="28"/>
          <w:szCs w:val="28"/>
          <w:lang w:eastAsia="ru-RU"/>
        </w:rPr>
        <w:tab/>
      </w:r>
      <w:r w:rsidRPr="006E465D">
        <w:rPr>
          <w:rFonts w:ascii="Times New Roman" w:eastAsia="Lucida Sans Unicode" w:hAnsi="Times New Roman" w:cs="Tahoma"/>
          <w:b/>
          <w:bCs/>
          <w:kern w:val="3"/>
          <w:sz w:val="28"/>
          <w:szCs w:val="28"/>
          <w:lang w:eastAsia="ru-RU"/>
        </w:rPr>
        <w:tab/>
      </w:r>
      <w:r w:rsidRPr="006E465D">
        <w:rPr>
          <w:rFonts w:ascii="Times New Roman" w:eastAsia="Lucida Sans Unicode" w:hAnsi="Times New Roman" w:cs="Tahoma"/>
          <w:b/>
          <w:bCs/>
          <w:kern w:val="3"/>
          <w:sz w:val="28"/>
          <w:szCs w:val="28"/>
          <w:lang w:eastAsia="ru-RU"/>
        </w:rPr>
        <w:tab/>
      </w:r>
      <w:r w:rsidRPr="006E465D">
        <w:rPr>
          <w:rFonts w:ascii="Times New Roman" w:eastAsia="Lucida Sans Unicode" w:hAnsi="Times New Roman" w:cs="Tahoma"/>
          <w:b/>
          <w:bCs/>
          <w:kern w:val="3"/>
          <w:sz w:val="28"/>
          <w:szCs w:val="28"/>
          <w:lang w:eastAsia="ru-RU"/>
        </w:rPr>
        <w:tab/>
      </w:r>
      <w:r w:rsidRPr="006E465D">
        <w:rPr>
          <w:rFonts w:ascii="Times New Roman" w:eastAsia="Lucida Sans Unicode" w:hAnsi="Times New Roman" w:cs="Tahoma"/>
          <w:b/>
          <w:bCs/>
          <w:kern w:val="3"/>
          <w:sz w:val="28"/>
          <w:szCs w:val="28"/>
          <w:lang w:eastAsia="ru-RU"/>
        </w:rPr>
        <w:tab/>
        <w:t>_______________ Пирко Е.В.</w:t>
      </w:r>
    </w:p>
    <w:p w:rsidR="006E465D" w:rsidRPr="006E465D" w:rsidRDefault="006E465D" w:rsidP="006E465D">
      <w:pPr>
        <w:widowControl w:val="0"/>
        <w:suppressLineNumbers/>
        <w:tabs>
          <w:tab w:val="left" w:pos="-15"/>
          <w:tab w:val="left" w:pos="15"/>
        </w:tabs>
        <w:suppressAutoHyphens/>
        <w:autoSpaceDN w:val="0"/>
        <w:spacing w:after="0" w:line="240" w:lineRule="auto"/>
        <w:ind w:left="-15" w:firstLine="540"/>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b/>
          <w:bCs/>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6E465D" w:rsidRPr="006E465D" w:rsidRDefault="006E465D" w:rsidP="006E465D">
      <w:pPr>
        <w:widowControl w:val="0"/>
        <w:tabs>
          <w:tab w:val="left" w:pos="15"/>
          <w:tab w:val="left" w:pos="60"/>
        </w:tabs>
        <w:suppressAutoHyphens/>
        <w:autoSpaceDN w:val="0"/>
        <w:spacing w:after="0" w:line="240" w:lineRule="auto"/>
        <w:ind w:left="15" w:firstLine="615"/>
        <w:jc w:val="both"/>
        <w:textAlignment w:val="baseline"/>
        <w:rPr>
          <w:rFonts w:ascii="Times New Roman" w:eastAsia="Lucida Sans Unicode" w:hAnsi="Times New Roman" w:cs="Tahoma"/>
          <w:kern w:val="3"/>
          <w:sz w:val="28"/>
          <w:szCs w:val="28"/>
          <w:lang w:eastAsia="ru-RU"/>
        </w:rPr>
      </w:pPr>
    </w:p>
    <w:p w:rsidR="00450EB7" w:rsidRDefault="00450EB7">
      <w:bookmarkStart w:id="0" w:name="_GoBack"/>
      <w:bookmarkEnd w:id="0"/>
    </w:p>
    <w:sectPr w:rsidR="00450EB7">
      <w:footerReference w:type="default" r:id="rId7"/>
      <w:pgSz w:w="11906" w:h="16838"/>
      <w:pgMar w:top="1134" w:right="1121" w:bottom="993" w:left="11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64F" w:rsidRDefault="006E465D">
    <w:pPr>
      <w:pStyle w:val="af1"/>
      <w:jc w:val="right"/>
    </w:pPr>
    <w:r>
      <w:fldChar w:fldCharType="begin"/>
    </w:r>
    <w:r>
      <w:instrText xml:space="preserve"> PAGE </w:instrText>
    </w:r>
    <w:r>
      <w:fldChar w:fldCharType="separate"/>
    </w:r>
    <w:r>
      <w:rPr>
        <w:noProof/>
      </w:rPr>
      <w:t>32</w:t>
    </w:r>
    <w:r>
      <w:fldChar w:fldCharType="end"/>
    </w:r>
  </w:p>
  <w:p w:rsidR="0030064F" w:rsidRDefault="006E465D">
    <w:pPr>
      <w:pStyle w:val="af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13D"/>
    <w:multiLevelType w:val="multilevel"/>
    <w:tmpl w:val="687E3E00"/>
    <w:lvl w:ilvl="0">
      <w:start w:val="3"/>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B4F190C"/>
    <w:multiLevelType w:val="multilevel"/>
    <w:tmpl w:val="0CC05EE4"/>
    <w:lvl w:ilvl="0">
      <w:start w:val="1"/>
      <w:numFmt w:val="decimal"/>
      <w:lvlText w:val="%1."/>
      <w:lvlJc w:val="left"/>
    </w:lvl>
    <w:lvl w:ilvl="1">
      <w:start w:val="4"/>
      <w:numFmt w:val="decimal"/>
      <w:lvlText w:val="%2."/>
      <w:lvlJc w:val="left"/>
      <w:rPr>
        <w:b/>
        <w:bC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E0333AB"/>
    <w:multiLevelType w:val="multilevel"/>
    <w:tmpl w:val="CC625AC2"/>
    <w:lvl w:ilvl="0">
      <w:start w:val="3"/>
      <w:numFmt w:val="decimal"/>
      <w:lvlText w:val="%1."/>
      <w:lvlJc w:val="left"/>
      <w:rPr>
        <w:b/>
        <w:bCs/>
      </w:rPr>
    </w:lvl>
    <w:lvl w:ilvl="1">
      <w:start w:val="3"/>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501713A"/>
    <w:multiLevelType w:val="multilevel"/>
    <w:tmpl w:val="1398FD24"/>
    <w:lvl w:ilvl="0">
      <w:start w:val="1"/>
      <w:numFmt w:val="decimal"/>
      <w:lvlText w:val="%1."/>
      <w:lvlJc w:val="left"/>
    </w:lvl>
    <w:lvl w:ilvl="1">
      <w:start w:val="1"/>
      <w:numFmt w:val="decimal"/>
      <w:lvlText w:val="%2."/>
      <w:lvlJc w:val="left"/>
      <w:rPr>
        <w:b/>
        <w:bC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9F3404C"/>
    <w:multiLevelType w:val="multilevel"/>
    <w:tmpl w:val="B844A750"/>
    <w:lvl w:ilvl="0">
      <w:start w:val="1"/>
      <w:numFmt w:val="decimal"/>
      <w:lvlText w:val="%1."/>
      <w:lvlJc w:val="left"/>
      <w:rPr>
        <w:b/>
        <w:bCs/>
      </w:rPr>
    </w:lvl>
    <w:lvl w:ilvl="1">
      <w:start w:val="3"/>
      <w:numFmt w:val="decimal"/>
      <w:lvlText w:val="%1.%2."/>
      <w:lvlJc w:val="left"/>
      <w:rPr>
        <w:b/>
        <w:bCs/>
      </w:rPr>
    </w:lvl>
    <w:lvl w:ilvl="2">
      <w:start w:val="1"/>
      <w:numFmt w:val="decimal"/>
      <w:lvlText w:val="%1.%2.%3."/>
      <w:lvlJc w:val="left"/>
      <w:rPr>
        <w:b/>
        <w:bC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ED8054F"/>
    <w:multiLevelType w:val="multilevel"/>
    <w:tmpl w:val="B552AB02"/>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3367715"/>
    <w:multiLevelType w:val="multilevel"/>
    <w:tmpl w:val="4F340F94"/>
    <w:lvl w:ilvl="0">
      <w:start w:val="1"/>
      <w:numFmt w:val="decimal"/>
      <w:lvlText w:val="%1."/>
      <w:lvlJc w:val="left"/>
      <w:rPr>
        <w:b/>
        <w:bCs/>
      </w:rPr>
    </w:lvl>
    <w:lvl w:ilvl="1">
      <w:start w:val="2"/>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8544C28"/>
    <w:multiLevelType w:val="multilevel"/>
    <w:tmpl w:val="B2169602"/>
    <w:lvl w:ilvl="0">
      <w:start w:val="3"/>
      <w:numFmt w:val="decimal"/>
      <w:lvlText w:val="%1."/>
      <w:lvlJc w:val="left"/>
      <w:rPr>
        <w:b/>
        <w:bCs/>
      </w:rPr>
    </w:lvl>
    <w:lvl w:ilvl="1">
      <w:start w:val="9"/>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977724C"/>
    <w:multiLevelType w:val="multilevel"/>
    <w:tmpl w:val="46D6048E"/>
    <w:lvl w:ilvl="0">
      <w:start w:val="3"/>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18F788C"/>
    <w:multiLevelType w:val="multilevel"/>
    <w:tmpl w:val="CBA649FC"/>
    <w:lvl w:ilvl="0">
      <w:start w:val="3"/>
      <w:numFmt w:val="decimal"/>
      <w:lvlText w:val="%1."/>
      <w:lvlJc w:val="left"/>
      <w:rPr>
        <w:b/>
        <w:bCs/>
      </w:rPr>
    </w:lvl>
    <w:lvl w:ilvl="1">
      <w:start w:val="10"/>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3AAB7940"/>
    <w:multiLevelType w:val="multilevel"/>
    <w:tmpl w:val="9AB69FAA"/>
    <w:lvl w:ilvl="0">
      <w:start w:val="1"/>
      <w:numFmt w:val="decimal"/>
      <w:lvlText w:val="%1."/>
      <w:lvlJc w:val="left"/>
    </w:lvl>
    <w:lvl w:ilvl="1">
      <w:start w:val="1"/>
      <w:numFmt w:val="decimal"/>
      <w:lvlText w:val="%2."/>
      <w:lvlJc w:val="left"/>
      <w:rPr>
        <w:b/>
        <w:bC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D3718AC"/>
    <w:multiLevelType w:val="multilevel"/>
    <w:tmpl w:val="89C6D0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3D3C599E"/>
    <w:multiLevelType w:val="multilevel"/>
    <w:tmpl w:val="9DCE5DB6"/>
    <w:styleLink w:val="WWOutlineListStyl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3E0D310F"/>
    <w:multiLevelType w:val="multilevel"/>
    <w:tmpl w:val="9EC8C718"/>
    <w:lvl w:ilvl="0">
      <w:start w:val="1"/>
      <w:numFmt w:val="decimal"/>
      <w:lvlText w:val="%1."/>
      <w:lvlJc w:val="left"/>
    </w:lvl>
    <w:lvl w:ilvl="1">
      <w:start w:val="2"/>
      <w:numFmt w:val="decimal"/>
      <w:lvlText w:val="%2."/>
      <w:lvlJc w:val="left"/>
      <w:rPr>
        <w:b/>
        <w:bC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0A650EA"/>
    <w:multiLevelType w:val="multilevel"/>
    <w:tmpl w:val="F4087AE0"/>
    <w:lvl w:ilvl="0">
      <w:start w:val="3"/>
      <w:numFmt w:val="decimal"/>
      <w:lvlText w:val="%1."/>
      <w:lvlJc w:val="left"/>
      <w:rPr>
        <w:b/>
        <w:bCs/>
      </w:rPr>
    </w:lvl>
    <w:lvl w:ilvl="1">
      <w:start w:val="7"/>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45AF1155"/>
    <w:multiLevelType w:val="multilevel"/>
    <w:tmpl w:val="1AAA3110"/>
    <w:lvl w:ilvl="0">
      <w:start w:val="1"/>
      <w:numFmt w:val="upperRoman"/>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5C277CE"/>
    <w:multiLevelType w:val="multilevel"/>
    <w:tmpl w:val="BDB434F8"/>
    <w:lvl w:ilvl="0">
      <w:start w:val="1"/>
      <w:numFmt w:val="decimal"/>
      <w:lvlText w:val="%1."/>
      <w:lvlJc w:val="left"/>
      <w:rPr>
        <w:b/>
        <w:bCs/>
      </w:rPr>
    </w:lvl>
    <w:lvl w:ilvl="1">
      <w:start w:val="1"/>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9051365"/>
    <w:multiLevelType w:val="multilevel"/>
    <w:tmpl w:val="581C94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4E1250EB"/>
    <w:multiLevelType w:val="multilevel"/>
    <w:tmpl w:val="410E1216"/>
    <w:lvl w:ilvl="0">
      <w:start w:val="1"/>
      <w:numFmt w:val="decimal"/>
      <w:lvlText w:val="%1."/>
      <w:lvlJc w:val="left"/>
      <w:rPr>
        <w:b/>
        <w:bCs/>
      </w:rPr>
    </w:lvl>
    <w:lvl w:ilvl="1">
      <w:start w:val="3"/>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510E53B6"/>
    <w:multiLevelType w:val="multilevel"/>
    <w:tmpl w:val="8B14F8AA"/>
    <w:lvl w:ilvl="0">
      <w:start w:val="3"/>
      <w:numFmt w:val="decimal"/>
      <w:lvlText w:val="%1."/>
      <w:lvlJc w:val="left"/>
      <w:rPr>
        <w:b/>
        <w:bCs/>
      </w:rPr>
    </w:lvl>
    <w:lvl w:ilvl="1">
      <w:start w:val="2"/>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58AC12EC"/>
    <w:multiLevelType w:val="multilevel"/>
    <w:tmpl w:val="4C548922"/>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E8E2516"/>
    <w:multiLevelType w:val="multilevel"/>
    <w:tmpl w:val="D898EA82"/>
    <w:lvl w:ilvl="0">
      <w:start w:val="3"/>
      <w:numFmt w:val="decimal"/>
      <w:lvlText w:val="%1."/>
      <w:lvlJc w:val="left"/>
      <w:rPr>
        <w:b/>
        <w:bCs/>
      </w:rPr>
    </w:lvl>
    <w:lvl w:ilvl="1">
      <w:start w:val="4"/>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6AFA468B"/>
    <w:multiLevelType w:val="multilevel"/>
    <w:tmpl w:val="0C4CF988"/>
    <w:lvl w:ilvl="0">
      <w:start w:val="3"/>
      <w:numFmt w:val="decimal"/>
      <w:lvlText w:val="%1."/>
      <w:lvlJc w:val="left"/>
      <w:rPr>
        <w:b/>
        <w:bCs/>
      </w:rPr>
    </w:lvl>
    <w:lvl w:ilvl="1">
      <w:start w:val="8"/>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6F7E12EA"/>
    <w:multiLevelType w:val="multilevel"/>
    <w:tmpl w:val="BA7A672C"/>
    <w:lvl w:ilvl="0">
      <w:start w:val="3"/>
      <w:numFmt w:val="decimal"/>
      <w:lvlText w:val="%1."/>
      <w:lvlJc w:val="left"/>
      <w:rPr>
        <w:b/>
        <w:bCs/>
      </w:rPr>
    </w:lvl>
    <w:lvl w:ilvl="1">
      <w:start w:val="5"/>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798B0CEA"/>
    <w:multiLevelType w:val="multilevel"/>
    <w:tmpl w:val="31B8EFD2"/>
    <w:lvl w:ilvl="0">
      <w:start w:val="1"/>
      <w:numFmt w:val="decimal"/>
      <w:lvlText w:val="%1."/>
      <w:lvlJc w:val="left"/>
      <w:rPr>
        <w:b/>
        <w:bCs/>
      </w:rPr>
    </w:lvl>
    <w:lvl w:ilvl="1">
      <w:start w:val="1"/>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7CB15A8A"/>
    <w:multiLevelType w:val="multilevel"/>
    <w:tmpl w:val="5B58CD86"/>
    <w:lvl w:ilvl="0">
      <w:start w:val="1"/>
      <w:numFmt w:val="decimal"/>
      <w:lvlText w:val="%1."/>
      <w:lvlJc w:val="left"/>
    </w:lvl>
    <w:lvl w:ilvl="1">
      <w:start w:val="3"/>
      <w:numFmt w:val="decimal"/>
      <w:lvlText w:val="%2."/>
      <w:lvlJc w:val="left"/>
      <w:rPr>
        <w:b/>
        <w:bC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2"/>
  </w:num>
  <w:num w:numId="2">
    <w:abstractNumId w:val="15"/>
  </w:num>
  <w:num w:numId="3">
    <w:abstractNumId w:val="24"/>
  </w:num>
  <w:num w:numId="4">
    <w:abstractNumId w:val="5"/>
  </w:num>
  <w:num w:numId="5">
    <w:abstractNumId w:val="20"/>
  </w:num>
  <w:num w:numId="6">
    <w:abstractNumId w:val="10"/>
  </w:num>
  <w:num w:numId="7">
    <w:abstractNumId w:val="13"/>
  </w:num>
  <w:num w:numId="8">
    <w:abstractNumId w:val="0"/>
  </w:num>
  <w:num w:numId="9">
    <w:abstractNumId w:val="2"/>
  </w:num>
  <w:num w:numId="10">
    <w:abstractNumId w:val="21"/>
  </w:num>
  <w:num w:numId="11">
    <w:abstractNumId w:val="23"/>
  </w:num>
  <w:num w:numId="12">
    <w:abstractNumId w:val="14"/>
  </w:num>
  <w:num w:numId="13">
    <w:abstractNumId w:val="22"/>
  </w:num>
  <w:num w:numId="14">
    <w:abstractNumId w:val="7"/>
  </w:num>
  <w:num w:numId="15">
    <w:abstractNumId w:val="9"/>
  </w:num>
  <w:num w:numId="16">
    <w:abstractNumId w:val="3"/>
  </w:num>
  <w:num w:numId="17">
    <w:abstractNumId w:val="25"/>
  </w:num>
  <w:num w:numId="18">
    <w:abstractNumId w:val="1"/>
  </w:num>
  <w:num w:numId="19">
    <w:abstractNumId w:val="16"/>
  </w:num>
  <w:num w:numId="20">
    <w:abstractNumId w:val="6"/>
  </w:num>
  <w:num w:numId="21">
    <w:abstractNumId w:val="18"/>
  </w:num>
  <w:num w:numId="22">
    <w:abstractNumId w:val="4"/>
  </w:num>
  <w:num w:numId="23">
    <w:abstractNumId w:val="17"/>
  </w:num>
  <w:num w:numId="24">
    <w:abstractNumId w:val="19"/>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5D"/>
    <w:rsid w:val="00450EB7"/>
    <w:rsid w:val="006E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465D"/>
  </w:style>
  <w:style w:type="paragraph" w:customStyle="1" w:styleId="Standard">
    <w:name w:val="Standard"/>
    <w:rsid w:val="006E465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3">
    <w:name w:val="Title"/>
    <w:basedOn w:val="Standard"/>
    <w:next w:val="Textbody"/>
    <w:link w:val="a4"/>
    <w:rsid w:val="006E465D"/>
    <w:pPr>
      <w:keepNext/>
      <w:spacing w:before="240" w:after="120"/>
    </w:pPr>
    <w:rPr>
      <w:rFonts w:ascii="Arial" w:hAnsi="Arial"/>
      <w:sz w:val="28"/>
      <w:szCs w:val="28"/>
    </w:rPr>
  </w:style>
  <w:style w:type="character" w:customStyle="1" w:styleId="a4">
    <w:name w:val="Название Знак"/>
    <w:basedOn w:val="a0"/>
    <w:link w:val="a3"/>
    <w:rsid w:val="006E465D"/>
    <w:rPr>
      <w:rFonts w:ascii="Arial" w:eastAsia="Lucida Sans Unicode" w:hAnsi="Arial" w:cs="Tahoma"/>
      <w:kern w:val="3"/>
      <w:sz w:val="28"/>
      <w:szCs w:val="28"/>
      <w:lang w:eastAsia="ru-RU"/>
    </w:rPr>
  </w:style>
  <w:style w:type="paragraph" w:customStyle="1" w:styleId="Textbody">
    <w:name w:val="Text body"/>
    <w:basedOn w:val="Standard"/>
    <w:rsid w:val="006E465D"/>
    <w:pPr>
      <w:spacing w:after="120"/>
    </w:pPr>
  </w:style>
  <w:style w:type="paragraph" w:styleId="a5">
    <w:name w:val="Subtitle"/>
    <w:basedOn w:val="a3"/>
    <w:next w:val="Textbody"/>
    <w:link w:val="a6"/>
    <w:rsid w:val="006E465D"/>
    <w:pPr>
      <w:jc w:val="center"/>
    </w:pPr>
    <w:rPr>
      <w:i/>
      <w:iCs/>
    </w:rPr>
  </w:style>
  <w:style w:type="character" w:customStyle="1" w:styleId="a6">
    <w:name w:val="Подзаголовок Знак"/>
    <w:basedOn w:val="a0"/>
    <w:link w:val="a5"/>
    <w:rsid w:val="006E465D"/>
    <w:rPr>
      <w:rFonts w:ascii="Arial" w:eastAsia="Lucida Sans Unicode" w:hAnsi="Arial" w:cs="Tahoma"/>
      <w:i/>
      <w:iCs/>
      <w:kern w:val="3"/>
      <w:sz w:val="28"/>
      <w:szCs w:val="28"/>
      <w:lang w:eastAsia="ru-RU"/>
    </w:rPr>
  </w:style>
  <w:style w:type="paragraph" w:styleId="a7">
    <w:name w:val="List"/>
    <w:basedOn w:val="Textbody"/>
    <w:rsid w:val="006E465D"/>
  </w:style>
  <w:style w:type="paragraph" w:styleId="a8">
    <w:name w:val="caption"/>
    <w:basedOn w:val="Standard"/>
    <w:rsid w:val="006E465D"/>
    <w:pPr>
      <w:suppressLineNumbers/>
      <w:spacing w:before="120" w:after="120"/>
    </w:pPr>
    <w:rPr>
      <w:i/>
      <w:iCs/>
    </w:rPr>
  </w:style>
  <w:style w:type="paragraph" w:customStyle="1" w:styleId="Index">
    <w:name w:val="Index"/>
    <w:basedOn w:val="Standard"/>
    <w:rsid w:val="006E465D"/>
    <w:pPr>
      <w:suppressLineNumbers/>
    </w:pPr>
  </w:style>
  <w:style w:type="paragraph" w:customStyle="1" w:styleId="TableContents">
    <w:name w:val="Table Contents"/>
    <w:basedOn w:val="Standard"/>
    <w:rsid w:val="006E465D"/>
    <w:pPr>
      <w:suppressLineNumbers/>
    </w:pPr>
  </w:style>
  <w:style w:type="paragraph" w:customStyle="1" w:styleId="TableHeading">
    <w:name w:val="Table Heading"/>
    <w:basedOn w:val="TableContents"/>
    <w:rsid w:val="006E465D"/>
    <w:pPr>
      <w:jc w:val="center"/>
    </w:pPr>
    <w:rPr>
      <w:b/>
      <w:bCs/>
    </w:rPr>
  </w:style>
  <w:style w:type="character" w:customStyle="1" w:styleId="NumberingSymbols">
    <w:name w:val="Numbering Symbols"/>
    <w:rsid w:val="006E465D"/>
    <w:rPr>
      <w:b/>
      <w:bCs/>
    </w:rPr>
  </w:style>
  <w:style w:type="character" w:styleId="a9">
    <w:name w:val="page number"/>
    <w:rsid w:val="006E465D"/>
  </w:style>
  <w:style w:type="character" w:customStyle="1" w:styleId="Linenumbering">
    <w:name w:val="Line numbering"/>
    <w:rsid w:val="006E465D"/>
  </w:style>
  <w:style w:type="character" w:customStyle="1" w:styleId="Internetlink">
    <w:name w:val="Internet link"/>
    <w:rsid w:val="006E465D"/>
    <w:rPr>
      <w:color w:val="000080"/>
      <w:u w:val="single"/>
    </w:rPr>
  </w:style>
  <w:style w:type="character" w:customStyle="1" w:styleId="BulletSymbols">
    <w:name w:val="Bullet Symbols"/>
    <w:rsid w:val="006E465D"/>
    <w:rPr>
      <w:rFonts w:ascii="OpenSymbol" w:eastAsia="OpenSymbol" w:hAnsi="OpenSymbol" w:cs="OpenSymbol"/>
    </w:rPr>
  </w:style>
  <w:style w:type="paragraph" w:styleId="aa">
    <w:name w:val="Balloon Text"/>
    <w:basedOn w:val="a"/>
    <w:link w:val="ab"/>
    <w:rsid w:val="006E465D"/>
    <w:pPr>
      <w:widowControl w:val="0"/>
      <w:suppressAutoHyphens/>
      <w:autoSpaceDN w:val="0"/>
      <w:spacing w:after="0" w:line="240" w:lineRule="auto"/>
      <w:textAlignment w:val="baseline"/>
    </w:pPr>
    <w:rPr>
      <w:rFonts w:ascii="Tahoma" w:eastAsia="Lucida Sans Unicode" w:hAnsi="Tahoma" w:cs="Tahoma"/>
      <w:kern w:val="3"/>
      <w:sz w:val="16"/>
      <w:szCs w:val="16"/>
      <w:lang w:eastAsia="ru-RU"/>
    </w:rPr>
  </w:style>
  <w:style w:type="character" w:customStyle="1" w:styleId="ab">
    <w:name w:val="Текст выноски Знак"/>
    <w:basedOn w:val="a0"/>
    <w:link w:val="aa"/>
    <w:rsid w:val="006E465D"/>
    <w:rPr>
      <w:rFonts w:ascii="Tahoma" w:eastAsia="Lucida Sans Unicode" w:hAnsi="Tahoma" w:cs="Tahoma"/>
      <w:kern w:val="3"/>
      <w:sz w:val="16"/>
      <w:szCs w:val="16"/>
      <w:lang w:eastAsia="ru-RU"/>
    </w:rPr>
  </w:style>
  <w:style w:type="paragraph" w:styleId="ac">
    <w:name w:val="No Spacing"/>
    <w:rsid w:val="006E465D"/>
    <w:pPr>
      <w:autoSpaceDN w:val="0"/>
      <w:spacing w:after="0" w:line="240" w:lineRule="auto"/>
    </w:pPr>
    <w:rPr>
      <w:rFonts w:ascii="Calibri" w:eastAsia="Times New Roman" w:hAnsi="Calibri" w:cs="Times New Roman"/>
      <w:lang w:eastAsia="ru-RU"/>
    </w:rPr>
  </w:style>
  <w:style w:type="character" w:customStyle="1" w:styleId="ad">
    <w:name w:val="Без интервала Знак"/>
    <w:basedOn w:val="a0"/>
    <w:rsid w:val="006E465D"/>
    <w:rPr>
      <w:rFonts w:ascii="Calibri" w:eastAsia="Times New Roman" w:hAnsi="Calibri" w:cs="Times New Roman"/>
      <w:kern w:val="0"/>
      <w:sz w:val="22"/>
      <w:szCs w:val="22"/>
    </w:rPr>
  </w:style>
  <w:style w:type="character" w:styleId="ae">
    <w:name w:val="line number"/>
    <w:basedOn w:val="a0"/>
    <w:rsid w:val="006E465D"/>
  </w:style>
  <w:style w:type="paragraph" w:styleId="af">
    <w:name w:val="header"/>
    <w:basedOn w:val="a"/>
    <w:link w:val="af0"/>
    <w:rsid w:val="006E465D"/>
    <w:pPr>
      <w:widowControl w:val="0"/>
      <w:tabs>
        <w:tab w:val="center" w:pos="4677"/>
        <w:tab w:val="right" w:pos="9355"/>
      </w:tabs>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customStyle="1" w:styleId="af0">
    <w:name w:val="Верхний колонтитул Знак"/>
    <w:basedOn w:val="a0"/>
    <w:link w:val="af"/>
    <w:rsid w:val="006E465D"/>
    <w:rPr>
      <w:rFonts w:ascii="Times New Roman" w:eastAsia="Lucida Sans Unicode" w:hAnsi="Times New Roman" w:cs="Tahoma"/>
      <w:kern w:val="3"/>
      <w:sz w:val="24"/>
      <w:szCs w:val="24"/>
      <w:lang w:eastAsia="ru-RU"/>
    </w:rPr>
  </w:style>
  <w:style w:type="paragraph" w:styleId="af1">
    <w:name w:val="footer"/>
    <w:basedOn w:val="a"/>
    <w:link w:val="af2"/>
    <w:rsid w:val="006E465D"/>
    <w:pPr>
      <w:widowControl w:val="0"/>
      <w:tabs>
        <w:tab w:val="center" w:pos="4677"/>
        <w:tab w:val="right" w:pos="9355"/>
      </w:tabs>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customStyle="1" w:styleId="af2">
    <w:name w:val="Нижний колонтитул Знак"/>
    <w:basedOn w:val="a0"/>
    <w:link w:val="af1"/>
    <w:rsid w:val="006E465D"/>
    <w:rPr>
      <w:rFonts w:ascii="Times New Roman" w:eastAsia="Lucida Sans Unicode" w:hAnsi="Times New Roman" w:cs="Tahoma"/>
      <w:kern w:val="3"/>
      <w:sz w:val="24"/>
      <w:szCs w:val="24"/>
      <w:lang w:eastAsia="ru-RU"/>
    </w:rPr>
  </w:style>
  <w:style w:type="paragraph" w:customStyle="1" w:styleId="4BC8582F925C44688E6963A65CE800A2">
    <w:name w:val="4BC8582F925C44688E6963A65CE800A2"/>
    <w:rsid w:val="006E465D"/>
    <w:pPr>
      <w:autoSpaceDN w:val="0"/>
    </w:pPr>
    <w:rPr>
      <w:rFonts w:ascii="Calibri" w:eastAsia="Times New Roman" w:hAnsi="Calibri" w:cs="Times New Roman"/>
      <w:lang w:eastAsia="ru-RU"/>
    </w:rPr>
  </w:style>
  <w:style w:type="numbering" w:customStyle="1" w:styleId="WWOutlineListStyle">
    <w:name w:val="WW_OutlineListStyle"/>
    <w:basedOn w:val="a2"/>
    <w:rsid w:val="006E465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465D"/>
  </w:style>
  <w:style w:type="paragraph" w:customStyle="1" w:styleId="Standard">
    <w:name w:val="Standard"/>
    <w:rsid w:val="006E465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3">
    <w:name w:val="Title"/>
    <w:basedOn w:val="Standard"/>
    <w:next w:val="Textbody"/>
    <w:link w:val="a4"/>
    <w:rsid w:val="006E465D"/>
    <w:pPr>
      <w:keepNext/>
      <w:spacing w:before="240" w:after="120"/>
    </w:pPr>
    <w:rPr>
      <w:rFonts w:ascii="Arial" w:hAnsi="Arial"/>
      <w:sz w:val="28"/>
      <w:szCs w:val="28"/>
    </w:rPr>
  </w:style>
  <w:style w:type="character" w:customStyle="1" w:styleId="a4">
    <w:name w:val="Название Знак"/>
    <w:basedOn w:val="a0"/>
    <w:link w:val="a3"/>
    <w:rsid w:val="006E465D"/>
    <w:rPr>
      <w:rFonts w:ascii="Arial" w:eastAsia="Lucida Sans Unicode" w:hAnsi="Arial" w:cs="Tahoma"/>
      <w:kern w:val="3"/>
      <w:sz w:val="28"/>
      <w:szCs w:val="28"/>
      <w:lang w:eastAsia="ru-RU"/>
    </w:rPr>
  </w:style>
  <w:style w:type="paragraph" w:customStyle="1" w:styleId="Textbody">
    <w:name w:val="Text body"/>
    <w:basedOn w:val="Standard"/>
    <w:rsid w:val="006E465D"/>
    <w:pPr>
      <w:spacing w:after="120"/>
    </w:pPr>
  </w:style>
  <w:style w:type="paragraph" w:styleId="a5">
    <w:name w:val="Subtitle"/>
    <w:basedOn w:val="a3"/>
    <w:next w:val="Textbody"/>
    <w:link w:val="a6"/>
    <w:rsid w:val="006E465D"/>
    <w:pPr>
      <w:jc w:val="center"/>
    </w:pPr>
    <w:rPr>
      <w:i/>
      <w:iCs/>
    </w:rPr>
  </w:style>
  <w:style w:type="character" w:customStyle="1" w:styleId="a6">
    <w:name w:val="Подзаголовок Знак"/>
    <w:basedOn w:val="a0"/>
    <w:link w:val="a5"/>
    <w:rsid w:val="006E465D"/>
    <w:rPr>
      <w:rFonts w:ascii="Arial" w:eastAsia="Lucida Sans Unicode" w:hAnsi="Arial" w:cs="Tahoma"/>
      <w:i/>
      <w:iCs/>
      <w:kern w:val="3"/>
      <w:sz w:val="28"/>
      <w:szCs w:val="28"/>
      <w:lang w:eastAsia="ru-RU"/>
    </w:rPr>
  </w:style>
  <w:style w:type="paragraph" w:styleId="a7">
    <w:name w:val="List"/>
    <w:basedOn w:val="Textbody"/>
    <w:rsid w:val="006E465D"/>
  </w:style>
  <w:style w:type="paragraph" w:styleId="a8">
    <w:name w:val="caption"/>
    <w:basedOn w:val="Standard"/>
    <w:rsid w:val="006E465D"/>
    <w:pPr>
      <w:suppressLineNumbers/>
      <w:spacing w:before="120" w:after="120"/>
    </w:pPr>
    <w:rPr>
      <w:i/>
      <w:iCs/>
    </w:rPr>
  </w:style>
  <w:style w:type="paragraph" w:customStyle="1" w:styleId="Index">
    <w:name w:val="Index"/>
    <w:basedOn w:val="Standard"/>
    <w:rsid w:val="006E465D"/>
    <w:pPr>
      <w:suppressLineNumbers/>
    </w:pPr>
  </w:style>
  <w:style w:type="paragraph" w:customStyle="1" w:styleId="TableContents">
    <w:name w:val="Table Contents"/>
    <w:basedOn w:val="Standard"/>
    <w:rsid w:val="006E465D"/>
    <w:pPr>
      <w:suppressLineNumbers/>
    </w:pPr>
  </w:style>
  <w:style w:type="paragraph" w:customStyle="1" w:styleId="TableHeading">
    <w:name w:val="Table Heading"/>
    <w:basedOn w:val="TableContents"/>
    <w:rsid w:val="006E465D"/>
    <w:pPr>
      <w:jc w:val="center"/>
    </w:pPr>
    <w:rPr>
      <w:b/>
      <w:bCs/>
    </w:rPr>
  </w:style>
  <w:style w:type="character" w:customStyle="1" w:styleId="NumberingSymbols">
    <w:name w:val="Numbering Symbols"/>
    <w:rsid w:val="006E465D"/>
    <w:rPr>
      <w:b/>
      <w:bCs/>
    </w:rPr>
  </w:style>
  <w:style w:type="character" w:styleId="a9">
    <w:name w:val="page number"/>
    <w:rsid w:val="006E465D"/>
  </w:style>
  <w:style w:type="character" w:customStyle="1" w:styleId="Linenumbering">
    <w:name w:val="Line numbering"/>
    <w:rsid w:val="006E465D"/>
  </w:style>
  <w:style w:type="character" w:customStyle="1" w:styleId="Internetlink">
    <w:name w:val="Internet link"/>
    <w:rsid w:val="006E465D"/>
    <w:rPr>
      <w:color w:val="000080"/>
      <w:u w:val="single"/>
    </w:rPr>
  </w:style>
  <w:style w:type="character" w:customStyle="1" w:styleId="BulletSymbols">
    <w:name w:val="Bullet Symbols"/>
    <w:rsid w:val="006E465D"/>
    <w:rPr>
      <w:rFonts w:ascii="OpenSymbol" w:eastAsia="OpenSymbol" w:hAnsi="OpenSymbol" w:cs="OpenSymbol"/>
    </w:rPr>
  </w:style>
  <w:style w:type="paragraph" w:styleId="aa">
    <w:name w:val="Balloon Text"/>
    <w:basedOn w:val="a"/>
    <w:link w:val="ab"/>
    <w:rsid w:val="006E465D"/>
    <w:pPr>
      <w:widowControl w:val="0"/>
      <w:suppressAutoHyphens/>
      <w:autoSpaceDN w:val="0"/>
      <w:spacing w:after="0" w:line="240" w:lineRule="auto"/>
      <w:textAlignment w:val="baseline"/>
    </w:pPr>
    <w:rPr>
      <w:rFonts w:ascii="Tahoma" w:eastAsia="Lucida Sans Unicode" w:hAnsi="Tahoma" w:cs="Tahoma"/>
      <w:kern w:val="3"/>
      <w:sz w:val="16"/>
      <w:szCs w:val="16"/>
      <w:lang w:eastAsia="ru-RU"/>
    </w:rPr>
  </w:style>
  <w:style w:type="character" w:customStyle="1" w:styleId="ab">
    <w:name w:val="Текст выноски Знак"/>
    <w:basedOn w:val="a0"/>
    <w:link w:val="aa"/>
    <w:rsid w:val="006E465D"/>
    <w:rPr>
      <w:rFonts w:ascii="Tahoma" w:eastAsia="Lucida Sans Unicode" w:hAnsi="Tahoma" w:cs="Tahoma"/>
      <w:kern w:val="3"/>
      <w:sz w:val="16"/>
      <w:szCs w:val="16"/>
      <w:lang w:eastAsia="ru-RU"/>
    </w:rPr>
  </w:style>
  <w:style w:type="paragraph" w:styleId="ac">
    <w:name w:val="No Spacing"/>
    <w:rsid w:val="006E465D"/>
    <w:pPr>
      <w:autoSpaceDN w:val="0"/>
      <w:spacing w:after="0" w:line="240" w:lineRule="auto"/>
    </w:pPr>
    <w:rPr>
      <w:rFonts w:ascii="Calibri" w:eastAsia="Times New Roman" w:hAnsi="Calibri" w:cs="Times New Roman"/>
      <w:lang w:eastAsia="ru-RU"/>
    </w:rPr>
  </w:style>
  <w:style w:type="character" w:customStyle="1" w:styleId="ad">
    <w:name w:val="Без интервала Знак"/>
    <w:basedOn w:val="a0"/>
    <w:rsid w:val="006E465D"/>
    <w:rPr>
      <w:rFonts w:ascii="Calibri" w:eastAsia="Times New Roman" w:hAnsi="Calibri" w:cs="Times New Roman"/>
      <w:kern w:val="0"/>
      <w:sz w:val="22"/>
      <w:szCs w:val="22"/>
    </w:rPr>
  </w:style>
  <w:style w:type="character" w:styleId="ae">
    <w:name w:val="line number"/>
    <w:basedOn w:val="a0"/>
    <w:rsid w:val="006E465D"/>
  </w:style>
  <w:style w:type="paragraph" w:styleId="af">
    <w:name w:val="header"/>
    <w:basedOn w:val="a"/>
    <w:link w:val="af0"/>
    <w:rsid w:val="006E465D"/>
    <w:pPr>
      <w:widowControl w:val="0"/>
      <w:tabs>
        <w:tab w:val="center" w:pos="4677"/>
        <w:tab w:val="right" w:pos="9355"/>
      </w:tabs>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customStyle="1" w:styleId="af0">
    <w:name w:val="Верхний колонтитул Знак"/>
    <w:basedOn w:val="a0"/>
    <w:link w:val="af"/>
    <w:rsid w:val="006E465D"/>
    <w:rPr>
      <w:rFonts w:ascii="Times New Roman" w:eastAsia="Lucida Sans Unicode" w:hAnsi="Times New Roman" w:cs="Tahoma"/>
      <w:kern w:val="3"/>
      <w:sz w:val="24"/>
      <w:szCs w:val="24"/>
      <w:lang w:eastAsia="ru-RU"/>
    </w:rPr>
  </w:style>
  <w:style w:type="paragraph" w:styleId="af1">
    <w:name w:val="footer"/>
    <w:basedOn w:val="a"/>
    <w:link w:val="af2"/>
    <w:rsid w:val="006E465D"/>
    <w:pPr>
      <w:widowControl w:val="0"/>
      <w:tabs>
        <w:tab w:val="center" w:pos="4677"/>
        <w:tab w:val="right" w:pos="9355"/>
      </w:tabs>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customStyle="1" w:styleId="af2">
    <w:name w:val="Нижний колонтитул Знак"/>
    <w:basedOn w:val="a0"/>
    <w:link w:val="af1"/>
    <w:rsid w:val="006E465D"/>
    <w:rPr>
      <w:rFonts w:ascii="Times New Roman" w:eastAsia="Lucida Sans Unicode" w:hAnsi="Times New Roman" w:cs="Tahoma"/>
      <w:kern w:val="3"/>
      <w:sz w:val="24"/>
      <w:szCs w:val="24"/>
      <w:lang w:eastAsia="ru-RU"/>
    </w:rPr>
  </w:style>
  <w:style w:type="paragraph" w:customStyle="1" w:styleId="4BC8582F925C44688E6963A65CE800A2">
    <w:name w:val="4BC8582F925C44688E6963A65CE800A2"/>
    <w:rsid w:val="006E465D"/>
    <w:pPr>
      <w:autoSpaceDN w:val="0"/>
    </w:pPr>
    <w:rPr>
      <w:rFonts w:ascii="Calibri" w:eastAsia="Times New Roman" w:hAnsi="Calibri" w:cs="Times New Roman"/>
      <w:lang w:eastAsia="ru-RU"/>
    </w:rPr>
  </w:style>
  <w:style w:type="numbering" w:customStyle="1" w:styleId="WWOutlineListStyle">
    <w:name w:val="WW_OutlineListStyle"/>
    <w:basedOn w:val="a2"/>
    <w:rsid w:val="006E465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dit-pravo@li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9147</Words>
  <Characters>52144</Characters>
  <Application>Microsoft Office Word</Application>
  <DocSecurity>0</DocSecurity>
  <Lines>434</Lines>
  <Paragraphs>122</Paragraphs>
  <ScaleCrop>false</ScaleCrop>
  <Company/>
  <LinksUpToDate>false</LinksUpToDate>
  <CharactersWithSpaces>61169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2012-03-28T22:41:00Z</dcterms:created>
  <dcterms:modified xsi:type="dcterms:W3CDTF">2012-03-28T22:41:00Z</dcterms:modified>
</cp:coreProperties>
</file>