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Pr="00147893" w:rsidRDefault="00147893" w:rsidP="001478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893">
        <w:rPr>
          <w:rFonts w:ascii="Times New Roman" w:hAnsi="Times New Roman" w:cs="Times New Roman"/>
          <w:b/>
          <w:sz w:val="44"/>
          <w:szCs w:val="44"/>
        </w:rPr>
        <w:t>ПОЯСНИТЕЛЬНАЯ  ЗАПИСКА</w:t>
      </w:r>
    </w:p>
    <w:p w:rsidR="00147893" w:rsidRPr="00147893" w:rsidRDefault="00147893" w:rsidP="00147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147893">
        <w:rPr>
          <w:rFonts w:ascii="Times New Roman" w:hAnsi="Times New Roman" w:cs="Times New Roman"/>
          <w:sz w:val="40"/>
          <w:szCs w:val="40"/>
        </w:rPr>
        <w:t xml:space="preserve">к бухгалтерской отчетности </w:t>
      </w:r>
    </w:p>
    <w:p w:rsidR="00147893" w:rsidRPr="00147893" w:rsidRDefault="00147893" w:rsidP="00147893">
      <w:pPr>
        <w:jc w:val="center"/>
        <w:rPr>
          <w:rFonts w:ascii="Times New Roman" w:hAnsi="Times New Roman" w:cs="Times New Roman"/>
          <w:sz w:val="40"/>
          <w:szCs w:val="40"/>
        </w:rPr>
      </w:pPr>
      <w:r w:rsidRPr="00147893">
        <w:rPr>
          <w:rFonts w:ascii="Times New Roman" w:hAnsi="Times New Roman" w:cs="Times New Roman"/>
          <w:sz w:val="40"/>
          <w:szCs w:val="40"/>
        </w:rPr>
        <w:t>ОАО «Заволжский рынок»</w:t>
      </w:r>
    </w:p>
    <w:p w:rsidR="00147893" w:rsidRPr="00147893" w:rsidRDefault="00147893" w:rsidP="001478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7893">
        <w:rPr>
          <w:rFonts w:ascii="Times New Roman" w:hAnsi="Times New Roman" w:cs="Times New Roman"/>
          <w:sz w:val="40"/>
          <w:szCs w:val="40"/>
        </w:rPr>
        <w:t>за 2010 год</w:t>
      </w:r>
    </w:p>
    <w:p w:rsidR="00147893" w:rsidRDefault="00147893"/>
    <w:p w:rsidR="004969C6" w:rsidRDefault="004969C6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/>
    <w:p w:rsidR="00147893" w:rsidRDefault="00147893" w:rsidP="00147893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4789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147893" w:rsidRDefault="00147893" w:rsidP="00147893">
      <w:pPr>
        <w:ind w:left="360"/>
        <w:rPr>
          <w:rFonts w:ascii="Times New Roman" w:hAnsi="Times New Roman" w:cs="Times New Roman"/>
          <w:sz w:val="24"/>
          <w:szCs w:val="24"/>
        </w:rPr>
      </w:pPr>
      <w:r w:rsidRPr="0040489A">
        <w:rPr>
          <w:rFonts w:ascii="Times New Roman" w:hAnsi="Times New Roman" w:cs="Times New Roman"/>
          <w:b/>
          <w:sz w:val="24"/>
          <w:szCs w:val="24"/>
        </w:rPr>
        <w:t>Полное наименование предприятия:</w:t>
      </w:r>
      <w:r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«Заволжский рынок».</w:t>
      </w:r>
    </w:p>
    <w:p w:rsidR="00147893" w:rsidRDefault="00147893" w:rsidP="00147893">
      <w:pPr>
        <w:ind w:left="360"/>
        <w:rPr>
          <w:rFonts w:ascii="Times New Roman" w:hAnsi="Times New Roman" w:cs="Times New Roman"/>
          <w:sz w:val="24"/>
          <w:szCs w:val="24"/>
        </w:rPr>
      </w:pPr>
      <w:r w:rsidRPr="0040489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150051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рославль,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Машиностроителей, 11.</w:t>
      </w:r>
    </w:p>
    <w:p w:rsidR="00147893" w:rsidRDefault="0040489A" w:rsidP="00147893">
      <w:pPr>
        <w:ind w:left="360"/>
        <w:rPr>
          <w:rFonts w:ascii="Times New Roman" w:hAnsi="Times New Roman" w:cs="Times New Roman"/>
          <w:sz w:val="24"/>
          <w:szCs w:val="24"/>
        </w:rPr>
      </w:pPr>
      <w:r w:rsidRPr="0040489A">
        <w:rPr>
          <w:rFonts w:ascii="Times New Roman" w:hAnsi="Times New Roman" w:cs="Times New Roman"/>
          <w:b/>
          <w:sz w:val="24"/>
          <w:szCs w:val="24"/>
        </w:rPr>
        <w:t>Уставный капитал:</w:t>
      </w:r>
      <w:r>
        <w:rPr>
          <w:rFonts w:ascii="Times New Roman" w:hAnsi="Times New Roman" w:cs="Times New Roman"/>
          <w:sz w:val="24"/>
          <w:szCs w:val="24"/>
        </w:rPr>
        <w:t xml:space="preserve"> ОАО  «Заволжский рынок» на момент учреждения и на отчетную дату составляет 37687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Уставный капитал общества состоит из 37687 штук именных - обыкновенных акций общества номинальной стоимостью 1 тыс. руб. за одну акцию.</w:t>
      </w:r>
    </w:p>
    <w:p w:rsidR="0040489A" w:rsidRDefault="0040489A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аффилированных лиц</w:t>
      </w:r>
    </w:p>
    <w:tbl>
      <w:tblPr>
        <w:tblStyle w:val="ac"/>
        <w:tblW w:w="0" w:type="auto"/>
        <w:tblInd w:w="360" w:type="dxa"/>
        <w:tblLayout w:type="fixed"/>
        <w:tblLook w:val="04A0"/>
      </w:tblPr>
      <w:tblGrid>
        <w:gridCol w:w="599"/>
        <w:gridCol w:w="2977"/>
        <w:gridCol w:w="3402"/>
        <w:gridCol w:w="1701"/>
      </w:tblGrid>
      <w:tr w:rsidR="00B954D7" w:rsidTr="00B954D7">
        <w:tc>
          <w:tcPr>
            <w:tcW w:w="599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4D7" w:rsidRPr="00222588" w:rsidRDefault="00B954D7" w:rsidP="0014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2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B954D7" w:rsidRPr="00385A7B" w:rsidRDefault="00B954D7" w:rsidP="001478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Полное фирменное название (наименование для некоммерческой организации) или фамилия, имя, отчество аффилированного лица </w:t>
            </w:r>
          </w:p>
        </w:tc>
        <w:tc>
          <w:tcPr>
            <w:tcW w:w="3402" w:type="dxa"/>
          </w:tcPr>
          <w:p w:rsidR="00B954D7" w:rsidRPr="00385A7B" w:rsidRDefault="00B954D7" w:rsidP="00B954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Основание (основания), в силу которого лицо признается аффилированным </w:t>
            </w:r>
          </w:p>
        </w:tc>
        <w:tc>
          <w:tcPr>
            <w:tcW w:w="1701" w:type="dxa"/>
          </w:tcPr>
          <w:p w:rsidR="00B954D7" w:rsidRPr="00385A7B" w:rsidRDefault="00B954D7" w:rsidP="00147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A7B">
              <w:rPr>
                <w:rFonts w:ascii="Times New Roman" w:hAnsi="Times New Roman" w:cs="Times New Roman"/>
                <w:b/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Канокова Фатима Муаедовна</w:t>
            </w:r>
          </w:p>
        </w:tc>
        <w:tc>
          <w:tcPr>
            <w:tcW w:w="3402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40.0032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Бифов Заур Жамалович</w:t>
            </w:r>
          </w:p>
        </w:tc>
        <w:tc>
          <w:tcPr>
            <w:tcW w:w="3402" w:type="dxa"/>
          </w:tcPr>
          <w:p w:rsidR="00B954D7" w:rsidRPr="00B954D7" w:rsidRDefault="00B954D7" w:rsidP="003B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29.9997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«Омега»</w:t>
            </w:r>
          </w:p>
        </w:tc>
        <w:tc>
          <w:tcPr>
            <w:tcW w:w="3402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имеет право распоряжаться более чем 20 процентами голосующих акций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24.9980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Дзугуров Борис Бесланович</w:t>
            </w:r>
          </w:p>
        </w:tc>
        <w:tc>
          <w:tcPr>
            <w:tcW w:w="3402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Крючек Сергей Иванович</w:t>
            </w:r>
          </w:p>
        </w:tc>
        <w:tc>
          <w:tcPr>
            <w:tcW w:w="3402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B954D7" w:rsidP="00B9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B954D7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B954D7" w:rsidRPr="00B954D7" w:rsidRDefault="00B954D7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Пшихачев  Ахъяд Мухамедович</w:t>
            </w:r>
          </w:p>
        </w:tc>
        <w:tc>
          <w:tcPr>
            <w:tcW w:w="3402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B954D7" w:rsidRPr="00B954D7" w:rsidRDefault="00385A7B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Шогенов Тимур Ростомович</w:t>
            </w:r>
          </w:p>
        </w:tc>
        <w:tc>
          <w:tcPr>
            <w:tcW w:w="3402" w:type="dxa"/>
          </w:tcPr>
          <w:p w:rsidR="00B954D7" w:rsidRPr="00B954D7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147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4D7" w:rsidRPr="00B954D7" w:rsidTr="00B954D7">
        <w:tc>
          <w:tcPr>
            <w:tcW w:w="599" w:type="dxa"/>
          </w:tcPr>
          <w:p w:rsidR="00B954D7" w:rsidRPr="00B954D7" w:rsidRDefault="00385A7B" w:rsidP="003B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B954D7" w:rsidRPr="00B954D7" w:rsidRDefault="00385A7B" w:rsidP="00B9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Молова Жанна Борисовна</w:t>
            </w:r>
          </w:p>
        </w:tc>
        <w:tc>
          <w:tcPr>
            <w:tcW w:w="3402" w:type="dxa"/>
          </w:tcPr>
          <w:p w:rsidR="00B954D7" w:rsidRPr="00B954D7" w:rsidRDefault="00385A7B" w:rsidP="003B7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701" w:type="dxa"/>
          </w:tcPr>
          <w:p w:rsidR="00385A7B" w:rsidRDefault="00385A7B" w:rsidP="003B7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4D7" w:rsidRPr="00B954D7" w:rsidRDefault="00385A7B" w:rsidP="00385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2588" w:rsidRDefault="00222588" w:rsidP="00385A7B">
      <w:pPr>
        <w:rPr>
          <w:rFonts w:ascii="Times New Roman" w:hAnsi="Times New Roman" w:cs="Times New Roman"/>
          <w:b/>
          <w:sz w:val="24"/>
          <w:szCs w:val="24"/>
        </w:rPr>
      </w:pPr>
    </w:p>
    <w:p w:rsidR="00385A7B" w:rsidRDefault="00385A7B" w:rsidP="00385A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положение ОАО «Заволжский рынок», порядок реорганизации и ликвидации, а также права и обязанности акционеров ОАО «Заволжский рынок» определяются Гражданским кодексом Российской Федерации, Федеральным законом «Об акционерных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обществах» прочими Федеральными законами, иными правовыми актами Российской Федерации.</w:t>
      </w:r>
    </w:p>
    <w:p w:rsidR="00F70A39" w:rsidRDefault="00385A7B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r w:rsidRPr="00F70A39">
        <w:rPr>
          <w:rFonts w:ascii="Times New Roman" w:hAnsi="Times New Roman" w:cs="Times New Roman"/>
          <w:b/>
          <w:sz w:val="24"/>
          <w:szCs w:val="24"/>
        </w:rPr>
        <w:t>Направление деятельности</w:t>
      </w:r>
      <w:r w:rsidR="00F70A39" w:rsidRPr="00F70A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A7B" w:rsidRDefault="00F70A39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771CA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«О розничных рынках и внесений изменений в Трудовой кодекс Российской Федерации №271-ФЗ от 30 декабря 2006 года ОАО «Заволжский рынок» осуществляет эксплуатацию универсального розничного рынка и имеет статус управляющей компании. Основной вид деятельности – оказание услуг по предоставлению торговых мест на территории рынка. ОКВЭД 70.20.2 – сдача внаем торговых мест. Предприятие оказывает так же услуги, связанные с основным видом деятельности – предоставление торгового, весового оборудования</w:t>
      </w:r>
      <w:r w:rsidR="00833322">
        <w:rPr>
          <w:rFonts w:ascii="Times New Roman" w:hAnsi="Times New Roman" w:cs="Times New Roman"/>
          <w:sz w:val="24"/>
          <w:szCs w:val="24"/>
        </w:rPr>
        <w:t>, также сдача в аренду складских помещений</w:t>
      </w:r>
      <w:proofErr w:type="gramStart"/>
      <w:r w:rsidR="008333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3322">
        <w:rPr>
          <w:rFonts w:ascii="Times New Roman" w:hAnsi="Times New Roman" w:cs="Times New Roman"/>
          <w:sz w:val="24"/>
          <w:szCs w:val="24"/>
        </w:rPr>
        <w:t xml:space="preserve"> холодильных камер и др.</w:t>
      </w:r>
      <w:r w:rsidR="0087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CA" w:rsidRDefault="008771CA" w:rsidP="00F70A39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«Заволжский рынок» ведет свою основную хозяйственную деятельность на территории Российской  Федерации. Филиалов и представительств по состоянию на 31.12.2010 года не имеет. Обособленных структурных подразделений, выделенных на отдельный баланс,  не имеет.</w:t>
      </w:r>
    </w:p>
    <w:p w:rsidR="00F70A39" w:rsidRDefault="00F70A39" w:rsidP="00F70A39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занимаемого земельного участка составляет 16558 кв.м. в том числе 3107 кв.м – находится в аренде, 13451 кв.м. находится в собственности ОАО «Заволжский рынок» на основании постановления мэра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рославля № 2167 от 02.07.2007 г., свидетельство о государственной регистрации права от 25.09.2007г.  № 76-76-01/164/2007-012.</w:t>
      </w:r>
    </w:p>
    <w:p w:rsidR="008771CA" w:rsidRDefault="00F70A39" w:rsidP="008771CA">
      <w:pPr>
        <w:ind w:firstLine="22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</w:t>
      </w:r>
      <w:r w:rsidR="008771CA">
        <w:rPr>
          <w:rFonts w:ascii="Times New Roman" w:hAnsi="Times New Roman" w:cs="Times New Roman"/>
          <w:sz w:val="24"/>
          <w:szCs w:val="24"/>
        </w:rPr>
        <w:t xml:space="preserve">исленность персонала ОАО «Заволжский рынок» </w:t>
      </w:r>
      <w:r>
        <w:rPr>
          <w:rFonts w:ascii="Times New Roman" w:hAnsi="Times New Roman" w:cs="Times New Roman"/>
          <w:sz w:val="24"/>
          <w:szCs w:val="24"/>
        </w:rPr>
        <w:t xml:space="preserve"> за 2009 год</w:t>
      </w:r>
      <w:r w:rsidR="008771C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3E27E9">
        <w:rPr>
          <w:rFonts w:ascii="Times New Roman" w:hAnsi="Times New Roman" w:cs="Times New Roman"/>
          <w:sz w:val="24"/>
          <w:szCs w:val="24"/>
        </w:rPr>
        <w:t>78 человек</w:t>
      </w:r>
      <w:r>
        <w:rPr>
          <w:rFonts w:ascii="Times New Roman" w:hAnsi="Times New Roman" w:cs="Times New Roman"/>
          <w:sz w:val="24"/>
          <w:szCs w:val="24"/>
        </w:rPr>
        <w:t>, за 2010 год  - 48 человек.</w:t>
      </w:r>
    </w:p>
    <w:p w:rsidR="003E27E9" w:rsidRDefault="003E27E9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Бухгалтерский учет в Обществе ведется в соответствии с Федеральным законом № 129-ФЗ от 21 ноября 1996 года «О бухгалтерском учете» (с изменениями и дополнениями) и Положением по ведению бухгалтерского учета и бухгалтерской отчетности в Российской Федерации, утвержденным Приказом Министерства Финансов Российской Федерации № 34-н от 29июля 1998 года (с изменениями и дополнениями), а так же действующими Положениями по бухгалтерскому учету и Учетной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политикой Общества.</w:t>
      </w:r>
    </w:p>
    <w:p w:rsidR="003E27E9" w:rsidRPr="003E27E9" w:rsidRDefault="003E27E9" w:rsidP="008771CA">
      <w:pPr>
        <w:ind w:firstLine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отчетность за период с 01 января  по 31 декабря 2010 года подготовлена в соответствии с тем же Законом и положениями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CA" w:rsidRPr="00385A7B" w:rsidRDefault="008771CA" w:rsidP="00385A7B">
      <w:pPr>
        <w:rPr>
          <w:rFonts w:ascii="Times New Roman" w:hAnsi="Times New Roman" w:cs="Times New Roman"/>
          <w:sz w:val="20"/>
          <w:szCs w:val="20"/>
        </w:rPr>
      </w:pPr>
    </w:p>
    <w:p w:rsidR="0002417D" w:rsidRDefault="0002417D" w:rsidP="0002417D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Учетная политика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417D">
        <w:rPr>
          <w:rFonts w:ascii="Times New Roman" w:hAnsi="Times New Roman"/>
          <w:sz w:val="24"/>
          <w:szCs w:val="24"/>
        </w:rPr>
        <w:t>С 01.01.2006г. предприятие совмещает общий режим и ЕНВД. Доходы и расходы, полученные от разных видов деятельности, учитываются раздельно. Расходы, которые невозможно отнести к той или иной деятельн</w:t>
      </w:r>
      <w:r>
        <w:rPr>
          <w:rFonts w:ascii="Times New Roman" w:hAnsi="Times New Roman"/>
          <w:sz w:val="24"/>
          <w:szCs w:val="24"/>
        </w:rPr>
        <w:t xml:space="preserve">ости, распределяются. Базой для </w:t>
      </w:r>
      <w:r w:rsidRPr="0002417D">
        <w:rPr>
          <w:rFonts w:ascii="Times New Roman" w:hAnsi="Times New Roman"/>
          <w:sz w:val="24"/>
          <w:szCs w:val="24"/>
        </w:rPr>
        <w:t>распределения является выручка (без НДС) за месяц.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02417D">
        <w:rPr>
          <w:rFonts w:ascii="Times New Roman" w:hAnsi="Times New Roman"/>
          <w:sz w:val="24"/>
          <w:szCs w:val="24"/>
        </w:rPr>
        <w:t>Основные средства принимаются к учету в сумме фактических затрат на приобретение, сооружение, изготовление. Первоначальная стоимость основных средств амортизируется по установленным нормам, линейным способом.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17D">
        <w:rPr>
          <w:rFonts w:ascii="Times New Roman" w:hAnsi="Times New Roman"/>
          <w:sz w:val="24"/>
          <w:szCs w:val="24"/>
        </w:rPr>
        <w:t>Основные  средства стоимостью менее 20000 руб. учитываются в составе материально-производственных запасов, списываются на счета затрат по мере передачи их в эксплуатацию.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417D">
        <w:rPr>
          <w:rFonts w:ascii="Times New Roman" w:hAnsi="Times New Roman"/>
          <w:sz w:val="24"/>
          <w:szCs w:val="24"/>
        </w:rPr>
        <w:t xml:space="preserve">Материальные ценности принимаются к учету в сумме фактических затрат. Списание материалов в производство производится по стоимости единицы запасов. Учет ведется на </w:t>
      </w:r>
      <w:proofErr w:type="spellStart"/>
      <w:r w:rsidRPr="0002417D">
        <w:rPr>
          <w:rFonts w:ascii="Times New Roman" w:hAnsi="Times New Roman"/>
          <w:sz w:val="24"/>
          <w:szCs w:val="24"/>
        </w:rPr>
        <w:t>сч</w:t>
      </w:r>
      <w:proofErr w:type="spellEnd"/>
      <w:r w:rsidRPr="0002417D">
        <w:rPr>
          <w:rFonts w:ascii="Times New Roman" w:hAnsi="Times New Roman"/>
          <w:sz w:val="24"/>
          <w:szCs w:val="24"/>
        </w:rPr>
        <w:t>. 10 «Материалы» в количественно-суммовом выражении без использования сч.15 сч.16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2417D">
        <w:rPr>
          <w:rFonts w:ascii="Times New Roman" w:hAnsi="Times New Roman"/>
          <w:sz w:val="24"/>
          <w:szCs w:val="24"/>
        </w:rPr>
        <w:t>Выручка от реализации товаров, работ и услуг определяется по моменту отгрузки товаров, выполнения работ и оказания услуг и предъявления  покупателям расчетных документов.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2417D">
        <w:rPr>
          <w:rFonts w:ascii="Times New Roman" w:hAnsi="Times New Roman"/>
          <w:sz w:val="24"/>
          <w:szCs w:val="24"/>
        </w:rPr>
        <w:t xml:space="preserve">В целях исчисления НДС применяется порядок определения выручки по «отгрузке». «Входной» НДС по товарам, работам и </w:t>
      </w:r>
      <w:proofErr w:type="gramStart"/>
      <w:r w:rsidRPr="0002417D">
        <w:rPr>
          <w:rFonts w:ascii="Times New Roman" w:hAnsi="Times New Roman"/>
          <w:sz w:val="24"/>
          <w:szCs w:val="24"/>
        </w:rPr>
        <w:t>услугам, предназначенным для использования в разных видах деятельности распределяется</w:t>
      </w:r>
      <w:proofErr w:type="gramEnd"/>
      <w:r w:rsidRPr="0002417D">
        <w:rPr>
          <w:rFonts w:ascii="Times New Roman" w:hAnsi="Times New Roman"/>
          <w:sz w:val="24"/>
          <w:szCs w:val="24"/>
        </w:rPr>
        <w:t xml:space="preserve"> пропорционально выручке (без НДС) за месяц от каждого вида деятельности на основании бухгалтерской справки.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417D">
        <w:rPr>
          <w:rFonts w:ascii="Times New Roman" w:hAnsi="Times New Roman"/>
          <w:sz w:val="24"/>
          <w:szCs w:val="24"/>
        </w:rPr>
        <w:t>Налог на имущество. Для определения среднегодовой стоимости имущество делится на 3 группы: используемое в деятельности, облагаемой ЕНВД, используемое в деятельности, облагаемой  в общем режиме налогообложения, имущество «двойного назначения». Остаточная стоимость имущества «двойного назначения» определяется пропорционально стоимости отгруженных товаров, работ и услуг операции по которым подлежат налогообложению в общей стоимости товаров, работ услуг за предыдущий месяц на каждое 1-ое число месяца отчетного (налогового) периода.</w:t>
      </w:r>
    </w:p>
    <w:p w:rsidR="0002417D" w:rsidRDefault="0002417D" w:rsidP="000241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2417D">
        <w:rPr>
          <w:rFonts w:ascii="Times New Roman" w:hAnsi="Times New Roman"/>
          <w:sz w:val="24"/>
          <w:szCs w:val="24"/>
        </w:rPr>
        <w:t xml:space="preserve">В целях исчисления налога на прибыль доходы и расходы учитываются методом начисления. </w:t>
      </w:r>
      <w:proofErr w:type="gramStart"/>
      <w:r w:rsidRPr="0002417D">
        <w:rPr>
          <w:rFonts w:ascii="Times New Roman" w:hAnsi="Times New Roman"/>
          <w:sz w:val="24"/>
          <w:szCs w:val="24"/>
        </w:rPr>
        <w:t>Расходы, одновременно относящиеся к разным видам деятельности распределяются</w:t>
      </w:r>
      <w:proofErr w:type="gramEnd"/>
      <w:r w:rsidRPr="0002417D">
        <w:rPr>
          <w:rFonts w:ascii="Times New Roman" w:hAnsi="Times New Roman"/>
          <w:sz w:val="24"/>
          <w:szCs w:val="24"/>
        </w:rPr>
        <w:t xml:space="preserve"> пропорционально доле дохода (без НДС) от каждого вида деятельности в общем объеме доходов  (без НДС) за каждый квартал отчетного (налогового) периода. При этом расходы распределяются между видами деятельности нарастающим итогом за каждый квартал отчетного (налогового) периода.</w:t>
      </w:r>
    </w:p>
    <w:p w:rsidR="003B1E82" w:rsidRDefault="003B1E82" w:rsidP="003B1E82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 хозяйственная деятельность предприятия</w:t>
      </w:r>
    </w:p>
    <w:p w:rsidR="003B1E82" w:rsidRDefault="00833322" w:rsidP="00833322">
      <w:pPr>
        <w:rPr>
          <w:rFonts w:ascii="Times New Roman" w:hAnsi="Times New Roman" w:cs="Times New Roman"/>
          <w:sz w:val="24"/>
          <w:szCs w:val="24"/>
        </w:rPr>
      </w:pPr>
      <w:r w:rsidRPr="00833322">
        <w:rPr>
          <w:rFonts w:ascii="Times New Roman" w:hAnsi="Times New Roman" w:cs="Times New Roman"/>
          <w:sz w:val="28"/>
          <w:szCs w:val="28"/>
        </w:rPr>
        <w:t xml:space="preserve">    </w:t>
      </w:r>
      <w:r w:rsidRPr="00833322">
        <w:rPr>
          <w:rFonts w:ascii="Times New Roman" w:hAnsi="Times New Roman" w:cs="Times New Roman"/>
          <w:sz w:val="24"/>
          <w:szCs w:val="24"/>
        </w:rPr>
        <w:t>Основным</w:t>
      </w:r>
      <w:r>
        <w:rPr>
          <w:rFonts w:ascii="Times New Roman" w:hAnsi="Times New Roman" w:cs="Times New Roman"/>
          <w:sz w:val="24"/>
          <w:szCs w:val="24"/>
        </w:rPr>
        <w:t xml:space="preserve"> видом деятельности общества является оказание услуг по предоставлению торговых мест  на территории рынка. Предприятие также оказывает прочие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основным видом деятельности: предоставление весового</w:t>
      </w:r>
      <w:r w:rsidR="00F70A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торгового</w:t>
      </w:r>
      <w:r w:rsidR="00F70A39">
        <w:rPr>
          <w:rFonts w:ascii="Times New Roman" w:hAnsi="Times New Roman" w:cs="Times New Roman"/>
          <w:sz w:val="24"/>
          <w:szCs w:val="24"/>
        </w:rPr>
        <w:t>,холодильного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, также сдача в аренду складских помещений и холодильных камер. При этом часть деятельности предприятия (70%)  попадает под режим ЕНВД, а остальная часть (30%) –под общий режим налогообложения.</w:t>
      </w:r>
    </w:p>
    <w:p w:rsidR="0061268F" w:rsidRDefault="00833322" w:rsidP="0083332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выручки от реализации услуг </w:t>
      </w:r>
      <w:r w:rsidR="0061268F">
        <w:rPr>
          <w:rFonts w:ascii="Times New Roman" w:hAnsi="Times New Roman" w:cs="Times New Roman"/>
          <w:sz w:val="24"/>
          <w:szCs w:val="24"/>
        </w:rPr>
        <w:t>без НДС за 2010 год составил 40408 тыс.        руб. в том числе:</w:t>
      </w:r>
    </w:p>
    <w:p w:rsidR="0061268F" w:rsidRDefault="0061268F" w:rsidP="0083332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деятельности общая система налогообложения  - 12050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</w:t>
      </w:r>
    </w:p>
    <w:p w:rsidR="0061268F" w:rsidRDefault="0061268F" w:rsidP="0083332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деятельности единый налог на вмененный доход – 28358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833322" w:rsidRDefault="0061268F" w:rsidP="00612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2009году  общий объем выручки от реализации услуг без НДС составил. – 35688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 </w:t>
      </w:r>
    </w:p>
    <w:p w:rsidR="0061268F" w:rsidRDefault="0061268F" w:rsidP="0061268F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объема выручки от реализации услуг в </w:t>
      </w:r>
      <w:r w:rsidR="00F70A39">
        <w:rPr>
          <w:rFonts w:ascii="Times New Roman" w:hAnsi="Times New Roman" w:cs="Times New Roman"/>
          <w:sz w:val="24"/>
          <w:szCs w:val="24"/>
        </w:rPr>
        <w:t>отчетном периоде по сравнению</w:t>
      </w:r>
      <w:r>
        <w:rPr>
          <w:rFonts w:ascii="Times New Roman" w:hAnsi="Times New Roman" w:cs="Times New Roman"/>
          <w:sz w:val="24"/>
          <w:szCs w:val="24"/>
        </w:rPr>
        <w:t xml:space="preserve"> с аналогичным показателем прошлого года составил 13,2%. Это связано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 01 октября 2010 года производилось повышение ставок платных услуг, а также </w:t>
      </w:r>
      <w:r w:rsidR="00F70A3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повышением эффективности использования торговых площадей на территории рынка, проведением сезонных, праздничных ярмарок.</w:t>
      </w:r>
    </w:p>
    <w:p w:rsidR="00F70A39" w:rsidRDefault="00F70A39" w:rsidP="00F70A39">
      <w:pPr>
        <w:ind w:firstLine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Себестоимость предоставления у</w:t>
      </w:r>
      <w:r w:rsidR="009C4919">
        <w:rPr>
          <w:rFonts w:ascii="Times New Roman" w:hAnsi="Times New Roman" w:cs="Times New Roman"/>
          <w:sz w:val="24"/>
          <w:szCs w:val="24"/>
        </w:rPr>
        <w:t xml:space="preserve">слуг за 2010 г. составила 20165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при себестоимости за 2009 г. – 31669 тыс.руб.  </w:t>
      </w:r>
    </w:p>
    <w:p w:rsidR="00F70A39" w:rsidRDefault="00F70A39" w:rsidP="00F70A3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структуры себестоимости в 2010 г.</w:t>
      </w:r>
    </w:p>
    <w:tbl>
      <w:tblPr>
        <w:tblStyle w:val="ac"/>
        <w:tblW w:w="0" w:type="auto"/>
        <w:tblLook w:val="04A0"/>
      </w:tblPr>
      <w:tblGrid>
        <w:gridCol w:w="4110"/>
        <w:gridCol w:w="2393"/>
        <w:gridCol w:w="2393"/>
      </w:tblGrid>
      <w:tr w:rsidR="00E66C8A" w:rsidTr="00F70A39">
        <w:tc>
          <w:tcPr>
            <w:tcW w:w="4110" w:type="dxa"/>
          </w:tcPr>
          <w:p w:rsidR="00E66C8A" w:rsidRPr="00F70A39" w:rsidRDefault="00E66C8A" w:rsidP="00F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39">
              <w:rPr>
                <w:rFonts w:ascii="Times New Roman" w:hAnsi="Times New Roman" w:cs="Times New Roman"/>
                <w:b/>
                <w:sz w:val="24"/>
                <w:szCs w:val="24"/>
              </w:rPr>
              <w:t>Статьи затрат</w:t>
            </w:r>
          </w:p>
        </w:tc>
        <w:tc>
          <w:tcPr>
            <w:tcW w:w="2393" w:type="dxa"/>
          </w:tcPr>
          <w:p w:rsidR="00E66C8A" w:rsidRPr="00F70A39" w:rsidRDefault="00E66C8A" w:rsidP="00F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3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393" w:type="dxa"/>
          </w:tcPr>
          <w:p w:rsidR="00E66C8A" w:rsidRPr="00F70A39" w:rsidRDefault="00E66C8A" w:rsidP="00F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39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%</w:t>
            </w:r>
          </w:p>
        </w:tc>
      </w:tr>
      <w:tr w:rsidR="00E66C8A" w:rsidTr="00F70A39">
        <w:tc>
          <w:tcPr>
            <w:tcW w:w="4110" w:type="dxa"/>
          </w:tcPr>
          <w:p w:rsidR="00E66C8A" w:rsidRPr="00E66C8A" w:rsidRDefault="00E66C8A" w:rsidP="00E66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8A">
              <w:rPr>
                <w:rFonts w:ascii="Times New Roman" w:hAnsi="Times New Roman" w:cs="Times New Roman"/>
                <w:b/>
                <w:sz w:val="24"/>
                <w:szCs w:val="24"/>
              </w:rPr>
              <w:t>Себестоимость, всего</w:t>
            </w:r>
          </w:p>
        </w:tc>
        <w:tc>
          <w:tcPr>
            <w:tcW w:w="2393" w:type="dxa"/>
          </w:tcPr>
          <w:p w:rsidR="00E66C8A" w:rsidRPr="00E66C8A" w:rsidRDefault="00E66C8A" w:rsidP="00F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8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C491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E66C8A" w:rsidRPr="00E66C8A" w:rsidRDefault="00E66C8A" w:rsidP="00F7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8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ОС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сборы и платежи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66C8A" w:rsidTr="00F70A39">
        <w:tc>
          <w:tcPr>
            <w:tcW w:w="4110" w:type="dxa"/>
          </w:tcPr>
          <w:p w:rsidR="00E66C8A" w:rsidRDefault="00E66C8A" w:rsidP="00E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ЕСН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393" w:type="dxa"/>
          </w:tcPr>
          <w:p w:rsidR="00E66C8A" w:rsidRDefault="00E66C8A" w:rsidP="00F7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сторонних организаций, обслуживающих рынок (уборка территории, поверка средств измерения, инкассация, охрана, услуги связи и др.).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 (электроэнергия, водоснабжение, водоотведение, теплоэнергия).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Сырье, материалы, инвентарь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служебного автотранспорта (топливо, страховка и др.)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 по приобретенным ценностям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C8A" w:rsidTr="00523BE6">
        <w:tc>
          <w:tcPr>
            <w:tcW w:w="4110" w:type="dxa"/>
          </w:tcPr>
          <w:p w:rsidR="00E66C8A" w:rsidRDefault="00E66C8A" w:rsidP="00523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93" w:type="dxa"/>
          </w:tcPr>
          <w:p w:rsidR="00E66C8A" w:rsidRDefault="00E66C8A" w:rsidP="00523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70A39" w:rsidRDefault="00F70A39" w:rsidP="00F70A39">
      <w:pPr>
        <w:rPr>
          <w:rFonts w:ascii="Times New Roman" w:hAnsi="Times New Roman" w:cs="Times New Roman"/>
          <w:sz w:val="24"/>
          <w:szCs w:val="24"/>
        </w:rPr>
      </w:pPr>
    </w:p>
    <w:p w:rsidR="00F51BBE" w:rsidRDefault="00F51BBE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доходы в 2010 году составили 1239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в т.ч. пени – 766 тыс.руб., доходы от продажи автомобиля – 472 тыс.руб., другие – 1 тыс.руб. </w:t>
      </w:r>
    </w:p>
    <w:p w:rsidR="00F51BBE" w:rsidRDefault="00F51BBE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 к получению в отчетном периоде составили 314 тыс. руб., в т.ч. получено проценты банка по депозиту – 37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уб., начислены проценты по договору займа 277 тыс. руб.</w:t>
      </w:r>
    </w:p>
    <w:p w:rsidR="00F51BBE" w:rsidRDefault="00F51BBE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 расходы в 2010 году составили 1191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уб., в т.ч. 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благотворительность -57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вознаграждение за результаты финансово-хозяйственной деятельности- 52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единовременная премия – 4 тыс. руб.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компенсация при увольнении – 58 тыс. руб.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окружающую среду – 24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банка – 66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реестродержателя – 13 тыс. руб.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НДС при переходе на систему налогообложения УСН – 361 тыс. руб.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списание ОС – 493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– 63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795138" w:rsidRDefault="00795138" w:rsidP="0079513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до</w:t>
      </w:r>
      <w:r w:rsidR="009C4919">
        <w:rPr>
          <w:rFonts w:ascii="Times New Roman" w:hAnsi="Times New Roman" w:cs="Times New Roman"/>
          <w:sz w:val="24"/>
          <w:szCs w:val="24"/>
        </w:rPr>
        <w:t xml:space="preserve"> налогообложения составила 20605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( в 2009 г. -3907 тыс.руб.) что в 5,3 раза больше по сравнению с аналогичным показателем прошлого года.</w:t>
      </w:r>
    </w:p>
    <w:p w:rsidR="00795138" w:rsidRDefault="00795138" w:rsidP="0079513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Чистая прибыль за</w:t>
      </w:r>
      <w:r w:rsidR="009C4919">
        <w:rPr>
          <w:rFonts w:ascii="Times New Roman" w:hAnsi="Times New Roman" w:cs="Times New Roman"/>
          <w:sz w:val="24"/>
          <w:szCs w:val="24"/>
        </w:rPr>
        <w:t xml:space="preserve"> отчетный период составила 18381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уб. ( в 2009 г.- 3120 </w:t>
      </w:r>
      <w:r w:rsidR="009C4919">
        <w:rPr>
          <w:rFonts w:ascii="Times New Roman" w:hAnsi="Times New Roman" w:cs="Times New Roman"/>
          <w:sz w:val="24"/>
          <w:szCs w:val="24"/>
        </w:rPr>
        <w:t>тыс.руб.) что в 5,9</w:t>
      </w:r>
      <w:r>
        <w:rPr>
          <w:rFonts w:ascii="Times New Roman" w:hAnsi="Times New Roman" w:cs="Times New Roman"/>
          <w:sz w:val="24"/>
          <w:szCs w:val="24"/>
        </w:rPr>
        <w:t xml:space="preserve"> раза больше по сравнению с аналогичным показателем прошлого года.</w:t>
      </w: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в основные средства предп</w:t>
      </w:r>
      <w:r w:rsidR="009C4919">
        <w:rPr>
          <w:rFonts w:ascii="Times New Roman" w:hAnsi="Times New Roman" w:cs="Times New Roman"/>
          <w:sz w:val="24"/>
          <w:szCs w:val="24"/>
        </w:rPr>
        <w:t>риятия в 2010 году составили 497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в т.ч., на приобретение и установ</w:t>
      </w:r>
      <w:r w:rsidR="009C4919">
        <w:rPr>
          <w:rFonts w:ascii="Times New Roman" w:hAnsi="Times New Roman" w:cs="Times New Roman"/>
          <w:sz w:val="24"/>
          <w:szCs w:val="24"/>
        </w:rPr>
        <w:t>ку системы энерго-контроля  -240</w:t>
      </w:r>
      <w:r>
        <w:rPr>
          <w:rFonts w:ascii="Times New Roman" w:hAnsi="Times New Roman" w:cs="Times New Roman"/>
          <w:sz w:val="24"/>
          <w:szCs w:val="24"/>
        </w:rPr>
        <w:t xml:space="preserve"> тыс.руб., на приобретение и модернизацию компьютерной техники </w:t>
      </w:r>
      <w:r w:rsidR="009C4919">
        <w:rPr>
          <w:rFonts w:ascii="Times New Roman" w:hAnsi="Times New Roman" w:cs="Times New Roman"/>
          <w:sz w:val="24"/>
          <w:szCs w:val="24"/>
        </w:rPr>
        <w:t>257</w:t>
      </w:r>
      <w:r w:rsidR="00B7703B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B7703B" w:rsidRDefault="00B7703B" w:rsidP="00B7703B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оценка структуры баланса.</w:t>
      </w:r>
    </w:p>
    <w:p w:rsidR="00B7703B" w:rsidRDefault="00B7703B" w:rsidP="00B7703B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 декабря 2010 года структура баланса характеризуется следующими показателями:</w:t>
      </w:r>
    </w:p>
    <w:tbl>
      <w:tblPr>
        <w:tblStyle w:val="ac"/>
        <w:tblW w:w="0" w:type="auto"/>
        <w:tblLook w:val="04A0"/>
      </w:tblPr>
      <w:tblGrid>
        <w:gridCol w:w="560"/>
        <w:gridCol w:w="4237"/>
        <w:gridCol w:w="2387"/>
        <w:gridCol w:w="2387"/>
      </w:tblGrid>
      <w:tr w:rsidR="00B7703B" w:rsidTr="00B7703B">
        <w:tc>
          <w:tcPr>
            <w:tcW w:w="534" w:type="dxa"/>
          </w:tcPr>
          <w:p w:rsidR="00B7703B" w:rsidRPr="00B7703B" w:rsidRDefault="00B7703B" w:rsidP="00B7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1" w:type="dxa"/>
          </w:tcPr>
          <w:p w:rsidR="00B7703B" w:rsidRPr="00B7703B" w:rsidRDefault="00B7703B" w:rsidP="00B7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B7703B" w:rsidRPr="00B7703B" w:rsidRDefault="00B7703B" w:rsidP="00B7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на 31.12.2010 г.</w:t>
            </w:r>
          </w:p>
        </w:tc>
        <w:tc>
          <w:tcPr>
            <w:tcW w:w="2393" w:type="dxa"/>
          </w:tcPr>
          <w:p w:rsidR="00B7703B" w:rsidRPr="00B7703B" w:rsidRDefault="00B7703B" w:rsidP="00B77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03B">
              <w:rPr>
                <w:rFonts w:ascii="Times New Roman" w:hAnsi="Times New Roman" w:cs="Times New Roman"/>
                <w:b/>
                <w:sz w:val="24"/>
                <w:szCs w:val="24"/>
              </w:rPr>
              <w:t>на 31.12.2009 г.</w:t>
            </w:r>
          </w:p>
        </w:tc>
      </w:tr>
      <w:tr w:rsidR="00B7703B" w:rsidTr="00B7703B">
        <w:tc>
          <w:tcPr>
            <w:tcW w:w="534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2393" w:type="dxa"/>
          </w:tcPr>
          <w:p w:rsidR="00B7703B" w:rsidRDefault="009C4919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7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7703B" w:rsidRDefault="00B7703B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7703B" w:rsidTr="00B7703B">
        <w:tc>
          <w:tcPr>
            <w:tcW w:w="534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2393" w:type="dxa"/>
          </w:tcPr>
          <w:p w:rsidR="00B7703B" w:rsidRDefault="009C4919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7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7703B" w:rsidRDefault="00B7703B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B7703B" w:rsidTr="00B7703B">
        <w:tc>
          <w:tcPr>
            <w:tcW w:w="534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7703B" w:rsidRDefault="00B7703B" w:rsidP="00B7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2393" w:type="dxa"/>
          </w:tcPr>
          <w:p w:rsidR="00B7703B" w:rsidRDefault="00B7703B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7703B" w:rsidRDefault="00B7703B" w:rsidP="00B7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</w:tbl>
    <w:p w:rsidR="00B7703B" w:rsidRDefault="00B7703B" w:rsidP="00B7703B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795138" w:rsidRDefault="00B7703B" w:rsidP="00B7703B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абсолютной ликвидности рассчитан как отношение суммы денежных средств предприятия (строка 260 бухгалтерского баланса) и краткосрочных финансовых вложений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строка 250 бухгалтерского баланса) к сумме краткосрочных обязательств ( строка 690 бухгалтерского баланса).</w:t>
      </w:r>
    </w:p>
    <w:p w:rsidR="00B7703B" w:rsidRDefault="00B7703B" w:rsidP="00B7703B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текущей ликвидности рассчитан, как отношение оборотных активов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строка 290 бухгалтерского баланса) к сумме краткосрочных обязательств ( строка 690 бухгалтерского баланса).</w:t>
      </w:r>
    </w:p>
    <w:p w:rsidR="00B7703B" w:rsidRDefault="00B7703B" w:rsidP="00B7703B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Рентабельность продаж рассчитана, как отношение прибыли от продаж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строка 050 отчета о прибылях и убытка) к выручке от продаж (строка 010 отчета о прибылях и убытках)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100. </w:t>
      </w:r>
    </w:p>
    <w:p w:rsidR="00B37EF5" w:rsidRDefault="00B37EF5" w:rsidP="00B37EF5">
      <w:pPr>
        <w:pStyle w:val="ab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37EF5" w:rsidRDefault="00B37EF5" w:rsidP="00B37EF5">
      <w:pPr>
        <w:pStyle w:val="ab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дебиторской задолженности.</w:t>
      </w:r>
    </w:p>
    <w:p w:rsidR="006A2F5B" w:rsidRDefault="006A2F5B" w:rsidP="00B37EF5">
      <w:pPr>
        <w:pStyle w:val="ab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B37EF5" w:rsidRDefault="00B37EF5" w:rsidP="006A2F5B">
      <w:pPr>
        <w:pStyle w:val="ab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Дебиторская задолженность на 31 декабря 2010 года </w:t>
      </w:r>
      <w:r w:rsidR="006A2F5B">
        <w:rPr>
          <w:rFonts w:ascii="Times New Roman" w:hAnsi="Times New Roman" w:cs="Times New Roman"/>
          <w:sz w:val="24"/>
          <w:szCs w:val="24"/>
        </w:rPr>
        <w:t>составила 2345 тыс</w:t>
      </w:r>
      <w:proofErr w:type="gramStart"/>
      <w:r w:rsidR="006A2F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A2F5B">
        <w:rPr>
          <w:rFonts w:ascii="Times New Roman" w:hAnsi="Times New Roman" w:cs="Times New Roman"/>
          <w:sz w:val="24"/>
          <w:szCs w:val="24"/>
        </w:rPr>
        <w:t xml:space="preserve">уб., в т.ч. </w:t>
      </w:r>
      <w:r>
        <w:rPr>
          <w:rFonts w:ascii="Times New Roman" w:hAnsi="Times New Roman" w:cs="Times New Roman"/>
          <w:sz w:val="24"/>
          <w:szCs w:val="24"/>
        </w:rPr>
        <w:t xml:space="preserve">покупателей и заказчиков – 1482 тыс.руб. </w:t>
      </w:r>
      <w:r w:rsidR="006A2F5B">
        <w:rPr>
          <w:rFonts w:ascii="Times New Roman" w:hAnsi="Times New Roman" w:cs="Times New Roman"/>
          <w:sz w:val="24"/>
          <w:szCs w:val="24"/>
        </w:rPr>
        <w:t xml:space="preserve"> В основном дебиторская задолженность образовалась из-за  того, что за услуги , оказанные рынком в декабре 2010 года, сроки оплаты в соответствии с договорами  на предоставление торговых мест установлены в январе 2011 года, а так же из-за переплаты по налоговым платежам.</w:t>
      </w:r>
    </w:p>
    <w:p w:rsidR="006A2F5B" w:rsidRDefault="006A2F5B" w:rsidP="006A2F5B">
      <w:pPr>
        <w:pStyle w:val="ab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Остальная часть дебиторской задолженности покупателей образовалась в результате невыполнения отдельными индивидуальными предпринимателями, осуществляющими торговую деятельность на территории рынка, обязательств по уплате услуг по предоставлению торгового места. Предприятие проводит постоянную работу по уменьшению дебиторской задолженности покупателей.</w:t>
      </w:r>
    </w:p>
    <w:p w:rsidR="006A2F5B" w:rsidRDefault="006A2F5B" w:rsidP="006A2F5B">
      <w:pPr>
        <w:pStyle w:val="ab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A2F5B" w:rsidRDefault="006A2F5B" w:rsidP="006A2F5B">
      <w:pPr>
        <w:pStyle w:val="ab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кредиторской задолженности.</w:t>
      </w:r>
    </w:p>
    <w:p w:rsidR="006A2F5B" w:rsidRDefault="006A2F5B" w:rsidP="006A2F5B">
      <w:pPr>
        <w:pStyle w:val="ab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353"/>
        <w:gridCol w:w="2126"/>
        <w:gridCol w:w="2092"/>
      </w:tblGrid>
      <w:tr w:rsidR="006A2F5B" w:rsidTr="006A2F5B">
        <w:tc>
          <w:tcPr>
            <w:tcW w:w="5353" w:type="dxa"/>
          </w:tcPr>
          <w:p w:rsidR="006A2F5B" w:rsidRP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2126" w:type="dxa"/>
          </w:tcPr>
          <w:p w:rsidR="006A2F5B" w:rsidRP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5B">
              <w:rPr>
                <w:rFonts w:ascii="Times New Roman" w:hAnsi="Times New Roman" w:cs="Times New Roman"/>
                <w:b/>
                <w:sz w:val="24"/>
                <w:szCs w:val="24"/>
              </w:rPr>
              <w:t>на 31.12.2010</w:t>
            </w:r>
          </w:p>
        </w:tc>
        <w:tc>
          <w:tcPr>
            <w:tcW w:w="2092" w:type="dxa"/>
          </w:tcPr>
          <w:p w:rsidR="006A2F5B" w:rsidRP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5B">
              <w:rPr>
                <w:rFonts w:ascii="Times New Roman" w:hAnsi="Times New Roman" w:cs="Times New Roman"/>
                <w:b/>
                <w:sz w:val="24"/>
                <w:szCs w:val="24"/>
              </w:rPr>
              <w:t>на 31.12.2009</w:t>
            </w:r>
          </w:p>
        </w:tc>
      </w:tr>
      <w:tr w:rsidR="006A2F5B" w:rsidTr="006A2F5B">
        <w:tc>
          <w:tcPr>
            <w:tcW w:w="5353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задолженность, всего</w:t>
            </w:r>
          </w:p>
        </w:tc>
        <w:tc>
          <w:tcPr>
            <w:tcW w:w="2126" w:type="dxa"/>
          </w:tcPr>
          <w:p w:rsidR="006A2F5B" w:rsidRDefault="009C4919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2092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</w:tr>
      <w:tr w:rsidR="006A2F5B" w:rsidTr="006A2F5B">
        <w:tc>
          <w:tcPr>
            <w:tcW w:w="5353" w:type="dxa"/>
          </w:tcPr>
          <w:p w:rsidR="006A2F5B" w:rsidRDefault="006A2F5B" w:rsidP="006A2F5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-  поставщики и подрядчики</w:t>
            </w:r>
          </w:p>
        </w:tc>
        <w:tc>
          <w:tcPr>
            <w:tcW w:w="2126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A2F5B" w:rsidTr="006A2F5B">
        <w:tc>
          <w:tcPr>
            <w:tcW w:w="5353" w:type="dxa"/>
          </w:tcPr>
          <w:p w:rsidR="006A2F5B" w:rsidRDefault="006A2F5B" w:rsidP="006A2F5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задолженность перед персоналом</w:t>
            </w:r>
          </w:p>
        </w:tc>
        <w:tc>
          <w:tcPr>
            <w:tcW w:w="2126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92" w:type="dxa"/>
          </w:tcPr>
          <w:p w:rsidR="006A2F5B" w:rsidRDefault="006A2F5B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6A2F5B" w:rsidTr="006A2F5B">
        <w:tc>
          <w:tcPr>
            <w:tcW w:w="5353" w:type="dxa"/>
          </w:tcPr>
          <w:p w:rsidR="006A2F5B" w:rsidRDefault="006A2F5B" w:rsidP="006A2F5B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задолженность перед государственными  внебюджетными фондами</w:t>
            </w:r>
          </w:p>
        </w:tc>
        <w:tc>
          <w:tcPr>
            <w:tcW w:w="2126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6A2F5B" w:rsidTr="006A2F5B">
        <w:tc>
          <w:tcPr>
            <w:tcW w:w="5353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задолженность по налогам и сборам</w:t>
            </w:r>
          </w:p>
        </w:tc>
        <w:tc>
          <w:tcPr>
            <w:tcW w:w="2126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91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92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6A2F5B" w:rsidTr="006A2F5B">
        <w:tc>
          <w:tcPr>
            <w:tcW w:w="5353" w:type="dxa"/>
          </w:tcPr>
          <w:p w:rsidR="006A2F5B" w:rsidRDefault="000700C7" w:rsidP="000700C7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прочие кредиторы</w:t>
            </w:r>
          </w:p>
        </w:tc>
        <w:tc>
          <w:tcPr>
            <w:tcW w:w="2126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</w:tcPr>
          <w:p w:rsidR="006A2F5B" w:rsidRDefault="000700C7" w:rsidP="006A2F5B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37EF5" w:rsidRDefault="000700C7" w:rsidP="00070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0C7" w:rsidRPr="000700C7" w:rsidRDefault="000700C7" w:rsidP="000700C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кредиторской задолженности связанно с тем, что на отчетную дату не наступили сроки платежей.</w:t>
      </w:r>
    </w:p>
    <w:p w:rsidR="00B37EF5" w:rsidRPr="00B7703B" w:rsidRDefault="00B37EF5" w:rsidP="00B37EF5">
      <w:pPr>
        <w:pStyle w:val="ab"/>
        <w:ind w:left="644"/>
        <w:rPr>
          <w:rFonts w:ascii="Times New Roman" w:hAnsi="Times New Roman" w:cs="Times New Roman"/>
          <w:sz w:val="24"/>
          <w:szCs w:val="24"/>
        </w:rPr>
      </w:pPr>
    </w:p>
    <w:p w:rsidR="00795138" w:rsidRDefault="00795138" w:rsidP="00FF5D5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85A7B" w:rsidRPr="00FE4B24" w:rsidRDefault="00385A7B" w:rsidP="00FE4B24">
      <w:pPr>
        <w:rPr>
          <w:rFonts w:ascii="Times New Roman" w:hAnsi="Times New Roman" w:cs="Times New Roman"/>
          <w:sz w:val="24"/>
          <w:szCs w:val="24"/>
        </w:rPr>
      </w:pPr>
    </w:p>
    <w:p w:rsidR="0040489A" w:rsidRDefault="00B37EF5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B37EF5" w:rsidRDefault="00B37EF5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«Заволжский рынок»                                  Б.Б. Дзугуров</w:t>
      </w:r>
    </w:p>
    <w:p w:rsidR="00B37EF5" w:rsidRDefault="00B37EF5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7EF5" w:rsidRPr="0040489A" w:rsidRDefault="00B37EF5" w:rsidP="0014789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                                               В.Ю</w:t>
      </w:r>
      <w:r w:rsidR="00410D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Лобзина</w:t>
      </w:r>
      <w:proofErr w:type="spellEnd"/>
    </w:p>
    <w:sectPr w:rsidR="00B37EF5" w:rsidRPr="0040489A" w:rsidSect="00410D2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893" w:rsidRDefault="00147893" w:rsidP="00147893">
      <w:pPr>
        <w:spacing w:after="0" w:line="240" w:lineRule="auto"/>
      </w:pPr>
      <w:r>
        <w:separator/>
      </w:r>
    </w:p>
  </w:endnote>
  <w:endnote w:type="continuationSeparator" w:id="1">
    <w:p w:rsidR="00147893" w:rsidRDefault="00147893" w:rsidP="001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0451"/>
      <w:docPartObj>
        <w:docPartGallery w:val="Page Numbers (Bottom of Page)"/>
        <w:docPartUnique/>
      </w:docPartObj>
    </w:sdtPr>
    <w:sdtContent>
      <w:p w:rsidR="00410D23" w:rsidRDefault="0087244A">
        <w:pPr>
          <w:pStyle w:val="a9"/>
          <w:jc w:val="right"/>
        </w:pPr>
        <w:fldSimple w:instr=" PAGE   \* MERGEFORMAT ">
          <w:r w:rsidR="009C4919">
            <w:rPr>
              <w:noProof/>
            </w:rPr>
            <w:t>7</w:t>
          </w:r>
        </w:fldSimple>
      </w:p>
    </w:sdtContent>
  </w:sdt>
  <w:p w:rsidR="00FE4B24" w:rsidRDefault="00FE4B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893" w:rsidRDefault="00147893" w:rsidP="00147893">
      <w:pPr>
        <w:spacing w:after="0" w:line="240" w:lineRule="auto"/>
      </w:pPr>
      <w:r>
        <w:separator/>
      </w:r>
    </w:p>
  </w:footnote>
  <w:footnote w:type="continuationSeparator" w:id="1">
    <w:p w:rsidR="00147893" w:rsidRDefault="00147893" w:rsidP="00147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0"/>
        <w:szCs w:val="20"/>
      </w:rPr>
      <w:alias w:val="Заголовок"/>
      <w:id w:val="34140441"/>
      <w:placeholder>
        <w:docPart w:val="37E66CD2E81C4C37BBB0B4708E360C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7893" w:rsidRDefault="00147893" w:rsidP="00147893">
        <w:pPr>
          <w:pStyle w:val="a7"/>
          <w:pBdr>
            <w:bottom w:val="thickThinSmallGap" w:sz="24" w:space="14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147893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ОАО «Заволжский рынок»                                                                                                                                  Пояснительная записка к бухгалтерской отчетности за 2010 год                                                                                </w:t>
        </w:r>
        <w:proofErr w:type="gramStart"/>
        <w:r w:rsidRPr="00147893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( </w:t>
        </w:r>
        <w:proofErr w:type="gramEnd"/>
        <w:r w:rsidRPr="00147893">
          <w:rPr>
            <w:rFonts w:asciiTheme="majorHAnsi" w:eastAsiaTheme="majorEastAsia" w:hAnsiTheme="majorHAnsi" w:cstheme="majorBidi"/>
            <w:b/>
            <w:sz w:val="20"/>
            <w:szCs w:val="20"/>
          </w:rPr>
          <w:t xml:space="preserve">в тысячах рублей если не указано иное)  </w:t>
        </w:r>
      </w:p>
    </w:sdtContent>
  </w:sdt>
  <w:p w:rsidR="00147893" w:rsidRDefault="001478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FA8"/>
    <w:multiLevelType w:val="hybridMultilevel"/>
    <w:tmpl w:val="0DBA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01AB1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F04F7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C0492"/>
    <w:multiLevelType w:val="hybridMultilevel"/>
    <w:tmpl w:val="A058F4D4"/>
    <w:lvl w:ilvl="0" w:tplc="CA26C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1A7F"/>
    <w:multiLevelType w:val="hybridMultilevel"/>
    <w:tmpl w:val="FBEC2632"/>
    <w:lvl w:ilvl="0" w:tplc="79C4F3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7893"/>
    <w:rsid w:val="0002417D"/>
    <w:rsid w:val="000700C7"/>
    <w:rsid w:val="00147893"/>
    <w:rsid w:val="00217B1B"/>
    <w:rsid w:val="00222588"/>
    <w:rsid w:val="002F48C9"/>
    <w:rsid w:val="00385A7B"/>
    <w:rsid w:val="003874E5"/>
    <w:rsid w:val="003A1A9E"/>
    <w:rsid w:val="003B1E82"/>
    <w:rsid w:val="003E27E9"/>
    <w:rsid w:val="0040489A"/>
    <w:rsid w:val="00410D23"/>
    <w:rsid w:val="004969C6"/>
    <w:rsid w:val="004A6540"/>
    <w:rsid w:val="0061268F"/>
    <w:rsid w:val="006A2F5B"/>
    <w:rsid w:val="00795138"/>
    <w:rsid w:val="00823698"/>
    <w:rsid w:val="00833322"/>
    <w:rsid w:val="0087244A"/>
    <w:rsid w:val="008771CA"/>
    <w:rsid w:val="008A1D5F"/>
    <w:rsid w:val="009C4919"/>
    <w:rsid w:val="00B37EF5"/>
    <w:rsid w:val="00B7703B"/>
    <w:rsid w:val="00B954D7"/>
    <w:rsid w:val="00E66C8A"/>
    <w:rsid w:val="00F51BBE"/>
    <w:rsid w:val="00F70A39"/>
    <w:rsid w:val="00FE4B24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89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4789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8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893"/>
  </w:style>
  <w:style w:type="paragraph" w:styleId="a9">
    <w:name w:val="footer"/>
    <w:basedOn w:val="a"/>
    <w:link w:val="aa"/>
    <w:uiPriority w:val="99"/>
    <w:unhideWhenUsed/>
    <w:rsid w:val="0014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893"/>
  </w:style>
  <w:style w:type="paragraph" w:styleId="ab">
    <w:name w:val="List Paragraph"/>
    <w:basedOn w:val="a"/>
    <w:uiPriority w:val="34"/>
    <w:qFormat/>
    <w:rsid w:val="00147893"/>
    <w:pPr>
      <w:ind w:left="720"/>
      <w:contextualSpacing/>
    </w:pPr>
  </w:style>
  <w:style w:type="table" w:styleId="ac">
    <w:name w:val="Table Grid"/>
    <w:basedOn w:val="a1"/>
    <w:uiPriority w:val="59"/>
    <w:rsid w:val="0022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E66CD2E81C4C37BBB0B4708E360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2ADCB-43FC-4704-BC53-6ED106B94531}"/>
      </w:docPartPr>
      <w:docPartBody>
        <w:p w:rsidR="00D2301F" w:rsidRDefault="00425A27" w:rsidP="00425A27">
          <w:pPr>
            <w:pStyle w:val="37E66CD2E81C4C37BBB0B4708E360C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25A27"/>
    <w:rsid w:val="00425A27"/>
    <w:rsid w:val="00776856"/>
    <w:rsid w:val="00C438F4"/>
    <w:rsid w:val="00D2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DCA2604E03417B969EE870BC81059D">
    <w:name w:val="E2DCA2604E03417B969EE870BC81059D"/>
    <w:rsid w:val="00425A27"/>
  </w:style>
  <w:style w:type="paragraph" w:customStyle="1" w:styleId="9FA34E35BBA64A228DAB78713A5015AD">
    <w:name w:val="9FA34E35BBA64A228DAB78713A5015AD"/>
    <w:rsid w:val="00425A27"/>
  </w:style>
  <w:style w:type="paragraph" w:customStyle="1" w:styleId="A32D6B8AEDA047ED8AB7A15A2C9B2029">
    <w:name w:val="A32D6B8AEDA047ED8AB7A15A2C9B2029"/>
    <w:rsid w:val="00425A27"/>
  </w:style>
  <w:style w:type="paragraph" w:customStyle="1" w:styleId="AC8950A3DBF248D4B889EC693BA64DA0">
    <w:name w:val="AC8950A3DBF248D4B889EC693BA64DA0"/>
    <w:rsid w:val="00425A27"/>
  </w:style>
  <w:style w:type="paragraph" w:customStyle="1" w:styleId="7D7001653DCD425A953EC8C8D6CF913B">
    <w:name w:val="7D7001653DCD425A953EC8C8D6CF913B"/>
    <w:rsid w:val="00425A27"/>
  </w:style>
  <w:style w:type="paragraph" w:customStyle="1" w:styleId="DCA642F5009041F28A6D96D0B2A8110A">
    <w:name w:val="DCA642F5009041F28A6D96D0B2A8110A"/>
    <w:rsid w:val="00425A27"/>
  </w:style>
  <w:style w:type="paragraph" w:customStyle="1" w:styleId="445C7933E1764C389E8732B6FEDF69AA">
    <w:name w:val="445C7933E1764C389E8732B6FEDF69AA"/>
    <w:rsid w:val="00425A27"/>
  </w:style>
  <w:style w:type="paragraph" w:customStyle="1" w:styleId="9B827B6519C046F9A3EB1B3749ED9A04">
    <w:name w:val="9B827B6519C046F9A3EB1B3749ED9A04"/>
    <w:rsid w:val="00425A27"/>
  </w:style>
  <w:style w:type="paragraph" w:customStyle="1" w:styleId="1A0F04A086BC4A9E95A3B09464274D02">
    <w:name w:val="1A0F04A086BC4A9E95A3B09464274D02"/>
    <w:rsid w:val="00425A27"/>
  </w:style>
  <w:style w:type="paragraph" w:customStyle="1" w:styleId="39BDDE859CD84323A055AA1ACB0223A9">
    <w:name w:val="39BDDE859CD84323A055AA1ACB0223A9"/>
    <w:rsid w:val="00425A27"/>
  </w:style>
  <w:style w:type="paragraph" w:customStyle="1" w:styleId="0D1733DFDA1E4797B26225DBBE40BCD9">
    <w:name w:val="0D1733DFDA1E4797B26225DBBE40BCD9"/>
    <w:rsid w:val="00425A27"/>
  </w:style>
  <w:style w:type="paragraph" w:customStyle="1" w:styleId="43DCA41BB8BC45439621F1C37F64ECC6">
    <w:name w:val="43DCA41BB8BC45439621F1C37F64ECC6"/>
    <w:rsid w:val="00425A27"/>
  </w:style>
  <w:style w:type="paragraph" w:customStyle="1" w:styleId="8518801252D2412399804ECF7178DA81">
    <w:name w:val="8518801252D2412399804ECF7178DA81"/>
    <w:rsid w:val="00425A27"/>
  </w:style>
  <w:style w:type="paragraph" w:customStyle="1" w:styleId="D4D460C6CE904F6A9019BE3BF080C000">
    <w:name w:val="D4D460C6CE904F6A9019BE3BF080C000"/>
    <w:rsid w:val="00425A27"/>
  </w:style>
  <w:style w:type="paragraph" w:customStyle="1" w:styleId="3C3D7A80B98B415DAB018EAF340AD2CE">
    <w:name w:val="3C3D7A80B98B415DAB018EAF340AD2CE"/>
    <w:rsid w:val="00425A27"/>
  </w:style>
  <w:style w:type="paragraph" w:customStyle="1" w:styleId="C8B383FB7AB544F682D077E84E9778EA">
    <w:name w:val="C8B383FB7AB544F682D077E84E9778EA"/>
    <w:rsid w:val="00425A27"/>
  </w:style>
  <w:style w:type="paragraph" w:customStyle="1" w:styleId="DD40BA3B1D184C1FA88DF298BF71A839">
    <w:name w:val="DD40BA3B1D184C1FA88DF298BF71A839"/>
    <w:rsid w:val="00425A27"/>
  </w:style>
  <w:style w:type="paragraph" w:customStyle="1" w:styleId="E09C5F3FEF434D0BA7DC7E40DFBF9FCB">
    <w:name w:val="E09C5F3FEF434D0BA7DC7E40DFBF9FCB"/>
    <w:rsid w:val="00425A27"/>
  </w:style>
  <w:style w:type="paragraph" w:customStyle="1" w:styleId="68FB0DFEB1204586BA87EE3BFEA0A17E">
    <w:name w:val="68FB0DFEB1204586BA87EE3BFEA0A17E"/>
    <w:rsid w:val="00425A27"/>
  </w:style>
  <w:style w:type="paragraph" w:customStyle="1" w:styleId="85CC144D49604D0ABD25E2BCAB4A6845">
    <w:name w:val="85CC144D49604D0ABD25E2BCAB4A6845"/>
    <w:rsid w:val="00425A27"/>
  </w:style>
  <w:style w:type="paragraph" w:customStyle="1" w:styleId="1C4DA31098CB4D3BA683A9223C26D0BD">
    <w:name w:val="1C4DA31098CB4D3BA683A9223C26D0BD"/>
    <w:rsid w:val="00425A27"/>
  </w:style>
  <w:style w:type="paragraph" w:customStyle="1" w:styleId="837E2965C6D3428AB3EB7AE8D29B45B6">
    <w:name w:val="837E2965C6D3428AB3EB7AE8D29B45B6"/>
    <w:rsid w:val="00425A27"/>
  </w:style>
  <w:style w:type="paragraph" w:customStyle="1" w:styleId="109B87F2ADB3447589237B58293B6524">
    <w:name w:val="109B87F2ADB3447589237B58293B6524"/>
    <w:rsid w:val="00425A27"/>
  </w:style>
  <w:style w:type="paragraph" w:customStyle="1" w:styleId="3996AEC2139A4E37B36B802C9B187FCF">
    <w:name w:val="3996AEC2139A4E37B36B802C9B187FCF"/>
    <w:rsid w:val="00425A27"/>
  </w:style>
  <w:style w:type="paragraph" w:customStyle="1" w:styleId="37E66CD2E81C4C37BBB0B4708E360CEA">
    <w:name w:val="37E66CD2E81C4C37BBB0B4708E360CEA"/>
    <w:rsid w:val="00425A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679268-0432-49A7-B283-557C444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7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«Заволжский рынок»                                                                                                                                  Пояснительная записка к бухгалтерской отчетности за 2010 год                                           </vt:lpstr>
    </vt:vector>
  </TitlesOfParts>
  <Company/>
  <LinksUpToDate>false</LinksUpToDate>
  <CharactersWithSpaces>12269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«Заволжский рынок»                                                                                                                                  Пояснительная записка к бухгалтерской отчетности за 2010 год                                                                                ( в тысячах рублей если не указано иное)  </dc:title>
  <dc:subject>К бухгалтерской отчетности </dc:subject>
  <dc:creator>ГлБух</dc:creator>
  <cp:keywords/>
  <dc:description/>
  <cp:lastModifiedBy>ГлБух</cp:lastModifiedBy>
  <cp:revision>9</cp:revision>
  <cp:lastPrinted>2011-03-23T07:27:00Z</cp:lastPrinted>
  <dcterms:created xsi:type="dcterms:W3CDTF">2011-03-11T16:18:00Z</dcterms:created>
  <dcterms:modified xsi:type="dcterms:W3CDTF">2011-03-23T07:27:00Z</dcterms:modified>
</cp:coreProperties>
</file>